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w:t>
      </w:r>
      <w:r w:rsidDel="00000000" w:rsidR="00000000" w:rsidRPr="00000000">
        <w:rPr>
          <w:b w:val="1"/>
          <w:smallCaps w:val="1"/>
          <w:sz w:val="36"/>
          <w:szCs w:val="36"/>
          <w:highlight w:val="white"/>
          <w:rtl w:val="0"/>
        </w:rPr>
        <w:t xml:space="preserve">111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-F TYPE B</w:t>
      </w:r>
      <w:r w:rsidDel="00000000" w:rsidR="00000000" w:rsidRPr="00000000">
        <w:rPr>
          <w:b w:val="1"/>
          <w:smallCaps w:val="1"/>
          <w:sz w:val="36"/>
          <w:szCs w:val="36"/>
          <w:highlight w:val="white"/>
          <w:rtl w:val="0"/>
        </w:rPr>
        <w:t xml:space="preserve">1T</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F en B1SF</w:t>
      </w:r>
    </w:p>
    <w:p w:rsidR="00000000" w:rsidDel="00000000" w:rsidP="00000000" w:rsidRDefault="00000000" w:rsidRPr="00000000" w14:paraId="00000002">
      <w:pPr>
        <w:rPr>
          <w:b w:val="1"/>
          <w:sz w:val="28"/>
          <w:szCs w:val="28"/>
        </w:rPr>
      </w:pPr>
      <w:r w:rsidDel="00000000" w:rsidR="00000000" w:rsidRPr="00000000">
        <w:rPr>
          <w:b w:val="1"/>
          <w:sz w:val="28"/>
          <w:szCs w:val="28"/>
          <w:highlight w:val="white"/>
          <w:rtl w:val="0"/>
        </w:rPr>
        <w:t xml:space="preserve">Compacte gascondensatieketel met roestvrijstalen warmtewisselaar en productie van sanitair warm water met spiraalboiler of laadsysteem</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tabs>
          <w:tab w:val="left" w:pos="0"/>
          <w:tab w:val="left" w:pos="336"/>
          <w:tab w:val="left" w:pos="-696"/>
          <w:tab w:val="left" w:pos="-360"/>
        </w:tabs>
        <w:rPr>
          <w:sz w:val="20"/>
          <w:szCs w:val="20"/>
        </w:rPr>
      </w:pPr>
      <w:r w:rsidDel="00000000" w:rsidR="00000000" w:rsidRPr="00000000">
        <w:rPr>
          <w:sz w:val="20"/>
          <w:szCs w:val="20"/>
          <w:rtl w:val="0"/>
        </w:rPr>
        <w:t xml:space="preserve">Verwarmingsvermogen type B2TF, SWW met boiler 100l met laadsysteem</w:t>
        <w:tab/>
      </w:r>
    </w:p>
    <w:p w:rsidR="00000000" w:rsidDel="00000000" w:rsidP="00000000" w:rsidRDefault="00000000" w:rsidRPr="00000000" w14:paraId="00000005">
      <w:pPr>
        <w:tabs>
          <w:tab w:val="left" w:pos="0"/>
          <w:tab w:val="left" w:pos="336"/>
          <w:tab w:val="left" w:pos="-696"/>
          <w:tab w:val="left" w:pos="-360"/>
        </w:tabs>
        <w:rPr/>
      </w:pPr>
      <w:r w:rsidDel="00000000" w:rsidR="00000000" w:rsidRPr="00000000">
        <w:rPr>
          <w:sz w:val="20"/>
          <w:szCs w:val="20"/>
          <w:rtl w:val="0"/>
        </w:rPr>
        <w:tab/>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w:t>
      </w:r>
      <w:r w:rsidDel="00000000" w:rsidR="00000000" w:rsidRPr="00000000">
        <w:rPr>
          <w:sz w:val="20"/>
          <w:szCs w:val="20"/>
          <w:highlight w:val="white"/>
          <w:rtl w:val="0"/>
        </w:rPr>
        <w:t xml:space="preserve">tot</w:t>
      </w:r>
      <w:r w:rsidDel="00000000" w:rsidR="00000000" w:rsidRPr="00000000">
        <w:rPr>
          <w:sz w:val="20"/>
          <w:szCs w:val="20"/>
          <w:rtl w:val="0"/>
        </w:rPr>
        <w:t xml:space="preserve"> 19 kW </w:t>
      </w:r>
      <w:r w:rsidDel="00000000" w:rsidR="00000000" w:rsidRPr="00000000">
        <w:rPr>
          <w:sz w:val="20"/>
          <w:szCs w:val="20"/>
          <w:highlight w:val="white"/>
          <w:rtl w:val="0"/>
        </w:rPr>
        <w:t xml:space="preserve">bij</w:t>
      </w:r>
      <w:r w:rsidDel="00000000" w:rsidR="00000000" w:rsidRPr="00000000">
        <w:rPr>
          <w:sz w:val="20"/>
          <w:szCs w:val="20"/>
          <w:rtl w:val="0"/>
        </w:rPr>
        <w:t xml:space="preserve"> 50/30°C – SWW boost 19,7 kW</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w:t>
      </w:r>
      <w:r w:rsidDel="00000000" w:rsidR="00000000" w:rsidRPr="00000000">
        <w:rPr>
          <w:sz w:val="20"/>
          <w:szCs w:val="20"/>
          <w:highlight w:val="white"/>
          <w:rtl w:val="0"/>
        </w:rPr>
        <w:t xml:space="preserve">tot</w:t>
      </w:r>
      <w:r w:rsidDel="00000000" w:rsidR="00000000" w:rsidRPr="00000000">
        <w:rPr>
          <w:sz w:val="20"/>
          <w:szCs w:val="20"/>
          <w:rtl w:val="0"/>
        </w:rPr>
        <w:t xml:space="preserve"> 25 kW </w:t>
      </w:r>
      <w:r w:rsidDel="00000000" w:rsidR="00000000" w:rsidRPr="00000000">
        <w:rPr>
          <w:sz w:val="20"/>
          <w:szCs w:val="20"/>
          <w:highlight w:val="white"/>
          <w:rtl w:val="0"/>
        </w:rPr>
        <w:t xml:space="preserve">bij</w:t>
      </w:r>
      <w:r w:rsidDel="00000000" w:rsidR="00000000" w:rsidRPr="00000000">
        <w:rPr>
          <w:sz w:val="20"/>
          <w:szCs w:val="20"/>
          <w:rtl w:val="0"/>
        </w:rPr>
        <w:t xml:space="preserve"> 50/30°C – SWW boost 26,5 kW</w:t>
      </w:r>
    </w:p>
    <w:p w:rsidR="00000000" w:rsidDel="00000000" w:rsidP="00000000" w:rsidRDefault="00000000" w:rsidRPr="00000000" w14:paraId="00000007">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w:t>
      </w:r>
      <w:r w:rsidDel="00000000" w:rsidR="00000000" w:rsidRPr="00000000">
        <w:rPr>
          <w:sz w:val="20"/>
          <w:szCs w:val="20"/>
          <w:highlight w:val="white"/>
          <w:rtl w:val="0"/>
        </w:rPr>
        <w:t xml:space="preserve">tot</w:t>
      </w:r>
      <w:r w:rsidDel="00000000" w:rsidR="00000000" w:rsidRPr="00000000">
        <w:rPr>
          <w:sz w:val="20"/>
          <w:szCs w:val="20"/>
          <w:rtl w:val="0"/>
        </w:rPr>
        <w:t xml:space="preserve"> 32 kW </w:t>
      </w:r>
      <w:r w:rsidDel="00000000" w:rsidR="00000000" w:rsidRPr="00000000">
        <w:rPr>
          <w:sz w:val="20"/>
          <w:szCs w:val="20"/>
          <w:highlight w:val="white"/>
          <w:rtl w:val="0"/>
        </w:rPr>
        <w:t xml:space="preserve">bij</w:t>
      </w:r>
      <w:r w:rsidDel="00000000" w:rsidR="00000000" w:rsidRPr="00000000">
        <w:rPr>
          <w:sz w:val="20"/>
          <w:szCs w:val="20"/>
          <w:rtl w:val="0"/>
        </w:rPr>
        <w:t xml:space="preserve"> 50/30°C – SWW boost 34,9 kW</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Verwarmingsvermogen type B2SF, SWW met boiler 130l met verwarmingsspiraal </w:t>
      </w:r>
    </w:p>
    <w:p w:rsidR="00000000" w:rsidDel="00000000" w:rsidP="00000000" w:rsidRDefault="00000000" w:rsidRPr="00000000" w14:paraId="0000000A">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w:t>
      </w:r>
      <w:r w:rsidDel="00000000" w:rsidR="00000000" w:rsidRPr="00000000">
        <w:rPr>
          <w:sz w:val="20"/>
          <w:szCs w:val="20"/>
          <w:highlight w:val="white"/>
          <w:rtl w:val="0"/>
        </w:rPr>
        <w:t xml:space="preserve">tot</w:t>
      </w:r>
      <w:r w:rsidDel="00000000" w:rsidR="00000000" w:rsidRPr="00000000">
        <w:rPr>
          <w:sz w:val="20"/>
          <w:szCs w:val="20"/>
          <w:rtl w:val="0"/>
        </w:rPr>
        <w:t xml:space="preserve"> 19 kW </w:t>
      </w:r>
      <w:r w:rsidDel="00000000" w:rsidR="00000000" w:rsidRPr="00000000">
        <w:rPr>
          <w:sz w:val="20"/>
          <w:szCs w:val="20"/>
          <w:highlight w:val="white"/>
          <w:rtl w:val="0"/>
        </w:rPr>
        <w:t xml:space="preserve">bij</w:t>
      </w:r>
      <w:r w:rsidDel="00000000" w:rsidR="00000000" w:rsidRPr="00000000">
        <w:rPr>
          <w:sz w:val="20"/>
          <w:szCs w:val="20"/>
          <w:rtl w:val="0"/>
        </w:rPr>
        <w:t xml:space="preserve"> 50/30°C – SWW boost 21,3 kW</w:t>
      </w:r>
    </w:p>
    <w:p w:rsidR="00000000" w:rsidDel="00000000" w:rsidP="00000000" w:rsidRDefault="00000000" w:rsidRPr="00000000" w14:paraId="0000000B">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w:t>
      </w:r>
      <w:r w:rsidDel="00000000" w:rsidR="00000000" w:rsidRPr="00000000">
        <w:rPr>
          <w:sz w:val="20"/>
          <w:szCs w:val="20"/>
          <w:highlight w:val="white"/>
          <w:rtl w:val="0"/>
        </w:rPr>
        <w:t xml:space="preserve">tot</w:t>
      </w:r>
      <w:r w:rsidDel="00000000" w:rsidR="00000000" w:rsidRPr="00000000">
        <w:rPr>
          <w:sz w:val="20"/>
          <w:szCs w:val="20"/>
          <w:rtl w:val="0"/>
        </w:rPr>
        <w:t xml:space="preserve"> 25 kW </w:t>
      </w:r>
      <w:r w:rsidDel="00000000" w:rsidR="00000000" w:rsidRPr="00000000">
        <w:rPr>
          <w:sz w:val="20"/>
          <w:szCs w:val="20"/>
          <w:highlight w:val="white"/>
          <w:rtl w:val="0"/>
        </w:rPr>
        <w:t xml:space="preserve">bij</w:t>
      </w:r>
      <w:r w:rsidDel="00000000" w:rsidR="00000000" w:rsidRPr="00000000">
        <w:rPr>
          <w:sz w:val="20"/>
          <w:szCs w:val="20"/>
          <w:rtl w:val="0"/>
        </w:rPr>
        <w:t xml:space="preserve"> 50/30°C – SWW boost 24 kW</w:t>
      </w:r>
    </w:p>
    <w:p w:rsidR="00000000" w:rsidDel="00000000" w:rsidP="00000000" w:rsidRDefault="00000000" w:rsidRPr="00000000" w14:paraId="0000000C">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w:t>
      </w:r>
      <w:r w:rsidDel="00000000" w:rsidR="00000000" w:rsidRPr="00000000">
        <w:rPr>
          <w:sz w:val="20"/>
          <w:szCs w:val="20"/>
          <w:highlight w:val="white"/>
          <w:rtl w:val="0"/>
        </w:rPr>
        <w:t xml:space="preserve">tot</w:t>
      </w:r>
      <w:r w:rsidDel="00000000" w:rsidR="00000000" w:rsidRPr="00000000">
        <w:rPr>
          <w:sz w:val="20"/>
          <w:szCs w:val="20"/>
          <w:rtl w:val="0"/>
        </w:rPr>
        <w:t xml:space="preserve"> 32 kW </w:t>
      </w:r>
      <w:r w:rsidDel="00000000" w:rsidR="00000000" w:rsidRPr="00000000">
        <w:rPr>
          <w:sz w:val="20"/>
          <w:szCs w:val="20"/>
          <w:highlight w:val="white"/>
          <w:rtl w:val="0"/>
        </w:rPr>
        <w:t xml:space="preserve">bij</w:t>
      </w:r>
      <w:r w:rsidDel="00000000" w:rsidR="00000000" w:rsidRPr="00000000">
        <w:rPr>
          <w:sz w:val="20"/>
          <w:szCs w:val="20"/>
          <w:rtl w:val="0"/>
        </w:rPr>
        <w:t xml:space="preserve"> 50/30°C – SWW boost 25 kW</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tabs>
          <w:tab w:val="left" w:pos="0"/>
          <w:tab w:val="left" w:pos="336"/>
        </w:tabs>
        <w:ind w:left="30" w:firstLine="0"/>
        <w:rPr>
          <w:sz w:val="20"/>
          <w:szCs w:val="20"/>
        </w:rPr>
      </w:pPr>
      <w:r w:rsidDel="00000000" w:rsidR="00000000" w:rsidRPr="00000000">
        <w:rPr>
          <w:sz w:val="20"/>
          <w:szCs w:val="20"/>
          <w:rtl w:val="0"/>
        </w:rPr>
        <w:tab/>
        <w:tab/>
        <w:tab/>
        <w:tab/>
        <w:tab/>
        <w:t xml:space="preserve">B1SF-M en B1TF-M versies hebben een minimumvermogen van 5,7 kW</w:t>
      </w:r>
    </w:p>
    <w:p w:rsidR="00000000" w:rsidDel="00000000" w:rsidP="00000000" w:rsidRDefault="00000000" w:rsidRPr="00000000" w14:paraId="0000000F">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10">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11">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12">
      <w:pPr>
        <w:tabs>
          <w:tab w:val="left" w:pos="0"/>
          <w:tab w:val="left" w:pos="336"/>
          <w:tab w:val="left" w:pos="720"/>
        </w:tabs>
        <w:rPr>
          <w:highlight w:val="white"/>
        </w:rPr>
      </w:pPr>
      <w:r w:rsidDel="00000000" w:rsidR="00000000" w:rsidRPr="00000000">
        <w:rPr>
          <w:sz w:val="20"/>
          <w:szCs w:val="20"/>
          <w:rtl w:val="0"/>
        </w:rPr>
        <w:t xml:space="preserve">Genormeerd rendement : tot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13">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15">
      <w:pPr>
        <w:tabs>
          <w:tab w:val="left" w:pos="0"/>
          <w:tab w:val="left" w:pos="336"/>
          <w:tab w:val="left" w:pos="720"/>
        </w:tabs>
        <w:rPr>
          <w:sz w:val="20"/>
          <w:szCs w:val="20"/>
          <w:highlight w:val="white"/>
        </w:rPr>
      </w:pPr>
      <w:r w:rsidDel="00000000" w:rsidR="00000000" w:rsidRPr="00000000">
        <w:rPr>
          <w:sz w:val="20"/>
          <w:szCs w:val="20"/>
          <w:highlight w:val="white"/>
          <w:rtl w:val="0"/>
        </w:rPr>
        <w:t xml:space="preserve">Voor aansluiting op gemeenschappelijke rookgasafvoersystemen worden de specifieke modellen </w:t>
      </w:r>
      <w:r w:rsidDel="00000000" w:rsidR="00000000" w:rsidRPr="00000000">
        <w:rPr>
          <w:sz w:val="20"/>
          <w:szCs w:val="20"/>
          <w:rtl w:val="0"/>
        </w:rPr>
        <w:t xml:space="preserve">B1TF-M 25 kW en B1SF-M 25 kW voorzien, </w:t>
      </w:r>
      <w:r w:rsidDel="00000000" w:rsidR="00000000" w:rsidRPr="00000000">
        <w:rPr>
          <w:sz w:val="20"/>
          <w:szCs w:val="20"/>
          <w:highlight w:val="white"/>
          <w:rtl w:val="0"/>
        </w:rPr>
        <w:t xml:space="preserve">deze zijn tevens gehomologeerd voor afvoertypes</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rtl w:val="0"/>
        </w:rPr>
      </w:r>
    </w:p>
    <w:p w:rsidR="00000000" w:rsidDel="00000000" w:rsidP="00000000" w:rsidRDefault="00000000" w:rsidRPr="00000000" w14:paraId="00000016">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op vraag omgebouwd worden naar werking op propaan.</w:t>
      </w:r>
      <w:r w:rsidDel="00000000" w:rsidR="00000000" w:rsidRPr="00000000">
        <w:rPr>
          <w:sz w:val="20"/>
          <w:szCs w:val="20"/>
          <w:rtl w:val="0"/>
        </w:rPr>
        <w:t xml:space="preserve"> Het plaatsen dient te geschieden overeenkomstig de </w:t>
      </w:r>
      <w:r w:rsidDel="00000000" w:rsidR="00000000" w:rsidRPr="00000000">
        <w:rPr>
          <w:sz w:val="20"/>
          <w:szCs w:val="20"/>
          <w:highlight w:val="white"/>
          <w:rtl w:val="0"/>
        </w:rPr>
        <w:t xml:space="preserve">NBN D51-003 (+ addenda) en NBN B 61-002 (+addenda).</w:t>
      </w:r>
    </w:p>
    <w:p w:rsidR="00000000" w:rsidDel="00000000" w:rsidP="00000000" w:rsidRDefault="00000000" w:rsidRPr="00000000" w14:paraId="00000017">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8">
      <w:pPr>
        <w:tabs>
          <w:tab w:val="left" w:pos="0"/>
          <w:tab w:val="left" w:pos="336"/>
          <w:tab w:val="left" w:pos="720"/>
        </w:tabs>
        <w:rPr>
          <w:sz w:val="20"/>
          <w:szCs w:val="20"/>
          <w:highlight w:val="white"/>
        </w:rPr>
      </w:pPr>
      <w:r w:rsidDel="00000000" w:rsidR="00000000" w:rsidRPr="00000000">
        <w:rPr>
          <w:sz w:val="20"/>
          <w:szCs w:val="20"/>
          <w:rtl w:val="0"/>
        </w:rPr>
        <w:t xml:space="preserve">Het verwarmingsoppervlak zal een compact </w:t>
      </w:r>
      <w:r w:rsidDel="00000000" w:rsidR="00000000" w:rsidRPr="00000000">
        <w:rPr>
          <w:sz w:val="20"/>
          <w:szCs w:val="20"/>
          <w:highlight w:val="white"/>
          <w:rtl w:val="0"/>
        </w:rPr>
        <w:t xml:space="preserve">Inox-Radial verwarmingsvlak (Inox 1.4571 AISI) zijn met laminaire warmteoverdracht.  De laminaire warmteoverdracht en de rechthoekige constructie van de spiraal zullen een volledige benutting van het warmtewisselaarsoppervlak toelaten en een grote vermogensoverdracht op een kleine ruimte mogelijk maken.  De rookgassen gaan in één doorgang door de warmtewisselaar, wat het behoud van rendement in de tijd toelaat alsook een eenvoudige reiniging. Deze warmtewisselaar geniet een garantie van 10 jaar tegen doorroesten.</w:t>
      </w:r>
    </w:p>
    <w:p w:rsidR="00000000" w:rsidDel="00000000" w:rsidP="00000000" w:rsidRDefault="00000000" w:rsidRPr="00000000" w14:paraId="00000019">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D">
      <w:p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E">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F">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22">
      <w:pPr>
        <w:tabs>
          <w:tab w:val="left" w:pos="0"/>
          <w:tab w:val="left" w:pos="336"/>
          <w:tab w:val="left" w:pos="720"/>
        </w:tabs>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Nox&lt;26 mg/kWh et CO&lt;110 mg/kWh.</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1/6 tot 1/10 naargelang het gekozen vermogen.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29">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A">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Dankzij de meting van het massadebiet van de -M modellen voor collectieve rookgasafvoer, kan de verbrandingsregeling de snelheid van de ventilator laten variëren naargelang de weerstand van de gemeenschappelijke rookgasafvoer.</w:t>
      </w:r>
    </w:p>
    <w:p w:rsidR="00000000" w:rsidDel="00000000" w:rsidP="00000000" w:rsidRDefault="00000000" w:rsidRPr="00000000" w14:paraId="0000002B">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C">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30">
      <w:pPr>
        <w:tabs>
          <w:tab w:val="left" w:pos="0"/>
          <w:tab w:val="left" w:pos="336"/>
          <w:tab w:val="left" w:pos="-720"/>
          <w:tab w:val="left" w:pos="-360"/>
        </w:tabs>
        <w:rPr>
          <w:sz w:val="20"/>
          <w:szCs w:val="20"/>
        </w:rPr>
      </w:pPr>
      <w:r w:rsidDel="00000000" w:rsidR="00000000" w:rsidRPr="00000000">
        <w:rPr>
          <w:sz w:val="20"/>
          <w:szCs w:val="20"/>
          <w:rtl w:val="0"/>
        </w:rPr>
        <w:t xml:space="preserve">Verwarmingswaterzijdig zal de toelaatbare bedrijfsdruk 3 bar zijn, tapwaterzijdig 10 bar. Een digitale waterdruk bewaking is ingebouwd. De ketel is uitgerust met een hoogefficiënte circulatiepomp om zo het elektrisch verbruik te minimaliseren. </w:t>
      </w:r>
    </w:p>
    <w:p w:rsidR="00000000" w:rsidDel="00000000" w:rsidP="00000000" w:rsidRDefault="00000000" w:rsidRPr="00000000" w14:paraId="00000031">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32">
      <w:pPr>
        <w:tabs>
          <w:tab w:val="left" w:pos="0"/>
          <w:tab w:val="left" w:pos="336"/>
          <w:tab w:val="left" w:pos="-720"/>
          <w:tab w:val="left" w:pos="-360"/>
        </w:tabs>
        <w:rPr>
          <w:sz w:val="20"/>
          <w:szCs w:val="20"/>
        </w:rPr>
      </w:pPr>
      <w:r w:rsidDel="00000000" w:rsidR="00000000" w:rsidRPr="00000000">
        <w:rPr>
          <w:sz w:val="20"/>
          <w:szCs w:val="20"/>
          <w:rtl w:val="0"/>
        </w:rPr>
        <w:t xml:space="preserve">De versie B1TF is uitgerust met een laadsysteem voor de productie van sanitair warm water. Het laadsysteem is opgebouwd uit een boiler en een platenwarmtewisselaar uit roestvrij staal. De boiler heeft een inhoud van 100 liter. De waterhardheid dient lager te zijn dan 20°dH of &lt;3,6mol/m³. </w:t>
      </w:r>
    </w:p>
    <w:p w:rsidR="00000000" w:rsidDel="00000000" w:rsidP="00000000" w:rsidRDefault="00000000" w:rsidRPr="00000000" w14:paraId="00000033">
      <w:pPr>
        <w:rPr>
          <w:sz w:val="20"/>
          <w:szCs w:val="20"/>
        </w:rPr>
      </w:pPr>
      <w:r w:rsidDel="00000000" w:rsidR="00000000" w:rsidRPr="00000000">
        <w:rPr>
          <w:sz w:val="20"/>
          <w:szCs w:val="20"/>
          <w:rtl w:val="0"/>
        </w:rPr>
        <w:t xml:space="preserve">.</w:t>
      </w:r>
    </w:p>
    <w:p w:rsidR="00000000" w:rsidDel="00000000" w:rsidP="00000000" w:rsidRDefault="00000000" w:rsidRPr="00000000" w14:paraId="00000034">
      <w:pPr>
        <w:rPr>
          <w:sz w:val="20"/>
          <w:szCs w:val="20"/>
        </w:rPr>
      </w:pPr>
      <w:r w:rsidDel="00000000" w:rsidR="00000000" w:rsidRPr="00000000">
        <w:rPr>
          <w:sz w:val="20"/>
          <w:szCs w:val="20"/>
          <w:rtl w:val="0"/>
        </w:rPr>
        <w:t xml:space="preserve">De versie B1SF is uitgerust met een klassieke boiler met boilerspiraal. De boiler heeft een inhoud van 130 liter. Deze versie is geschikt voor waterhardheden hoger dan 20°dH of &gt;3,6mol/m³.</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tabs>
          <w:tab w:val="left" w:pos="0"/>
          <w:tab w:val="left" w:pos="336"/>
          <w:tab w:val="left" w:pos="-720"/>
          <w:tab w:val="left" w:pos="-360"/>
        </w:tabs>
        <w:rPr>
          <w:sz w:val="20"/>
          <w:szCs w:val="20"/>
        </w:rPr>
      </w:pPr>
      <w:r w:rsidDel="00000000" w:rsidR="00000000" w:rsidRPr="00000000">
        <w:rPr>
          <w:sz w:val="20"/>
          <w:szCs w:val="20"/>
          <w:rtl w:val="0"/>
        </w:rPr>
        <w:t xml:space="preserve">Met de ketel wordt een montageset naar keuze geleverd, inclusief gaskraan. </w:t>
      </w:r>
      <w:r w:rsidDel="00000000" w:rsidR="00000000" w:rsidRPr="00000000">
        <w:rPr>
          <w:sz w:val="20"/>
          <w:szCs w:val="20"/>
          <w:highlight w:val="white"/>
          <w:rtl w:val="0"/>
        </w:rPr>
        <w:t xml:space="preserve">De ketel kan hydraulisch aangesloten worden langs boven, links of rechts.</w:t>
      </w:r>
      <w:r w:rsidDel="00000000" w:rsidR="00000000" w:rsidRPr="00000000">
        <w:rPr>
          <w:sz w:val="20"/>
          <w:szCs w:val="20"/>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A">
      <w:pPr>
        <w:tabs>
          <w:tab w:val="left" w:pos="0"/>
          <w:tab w:val="left" w:pos="336"/>
          <w:tab w:val="left" w:pos="720"/>
        </w:tabs>
        <w:rPr>
          <w:b w:val="1"/>
          <w:sz w:val="20"/>
          <w:szCs w:val="20"/>
          <w:highlight w:val="white"/>
        </w:rPr>
      </w:pPr>
      <w:r w:rsidDel="00000000" w:rsidR="00000000" w:rsidRPr="00000000">
        <w:rPr>
          <w:b w:val="1"/>
          <w:sz w:val="20"/>
          <w:szCs w:val="20"/>
          <w:highlight w:val="white"/>
          <w:rtl w:val="0"/>
        </w:rPr>
        <w:t xml:space="preserve">Regeling</w:t>
      </w:r>
    </w:p>
    <w:p w:rsidR="00000000" w:rsidDel="00000000" w:rsidP="00000000" w:rsidRDefault="00000000" w:rsidRPr="00000000" w14:paraId="0000003B">
      <w:p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3C">
      <w:p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3D">
      <w:pPr>
        <w:rPr>
          <w:sz w:val="20"/>
          <w:szCs w:val="20"/>
        </w:rPr>
      </w:pPr>
      <w:r w:rsidDel="00000000" w:rsidR="00000000" w:rsidRPr="00000000">
        <w:rPr>
          <w:sz w:val="20"/>
          <w:szCs w:val="20"/>
          <w:rtl w:val="0"/>
        </w:rPr>
        <w:t xml:space="preserve">De weersafhankelijke regeling werkt met een bedrade buitenvoeler (in optie) en kan 1 rechtstreekse kring en 1 gemengde kring sturen alsook de bereiding van sanitair warm water. Ruimtecompensatie van het hoofdcircuit gebeurt via een afstandsbediening. Het bedieningspaneel is voorzien van een display met 3 tekens en pictogrammen alsook 4 aanraaktoetsen voor navigatie.</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De verwarmingsketel kan ook via een OpenTherm thermostaat aangestuurd worden.</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42">
      <w:p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de ViCare app.</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De regeling laat toe om via een eenvoudig extern contact een start of blokkering van de verwarmingsketel te activeren. Via een optionele uitbreiding is het mogelijk om de ketel aan te sturen via een 0-10V signaal of om een bedrijfsmodus omschakeling te activeren.</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b w:val="1"/>
          <w:sz w:val="20"/>
          <w:szCs w:val="20"/>
          <w:highlight w:val="white"/>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r w:rsidDel="00000000" w:rsidR="00000000" w:rsidRPr="00000000">
        <w:rPr>
          <w:rtl w:val="0"/>
        </w:rPr>
      </w:r>
    </w:p>
    <w:p w:rsidR="00000000" w:rsidDel="00000000" w:rsidP="00000000" w:rsidRDefault="00000000" w:rsidRPr="00000000" w14:paraId="0000004C">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D">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E">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F">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50">
      <w:pPr>
        <w:tabs>
          <w:tab w:val="left" w:pos="0"/>
          <w:tab w:val="left" w:pos="336"/>
          <w:tab w:val="left" w:pos="732"/>
        </w:tabs>
        <w:rPr>
          <w:sz w:val="20"/>
          <w:szCs w:val="20"/>
        </w:rPr>
      </w:pPr>
      <w:r w:rsidDel="00000000" w:rsidR="00000000" w:rsidRPr="00000000">
        <w:rPr>
          <w:sz w:val="20"/>
          <w:szCs w:val="20"/>
          <w:rtl w:val="0"/>
        </w:rPr>
        <w:t xml:space="preserve">De ketel is uitgerust met de volgende componenten:</w:t>
      </w:r>
    </w:p>
    <w:p w:rsidR="00000000" w:rsidDel="00000000" w:rsidP="00000000" w:rsidRDefault="00000000" w:rsidRPr="00000000" w14:paraId="00000051">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52">
      <w:pPr>
        <w:ind w:firstLine="720"/>
        <w:rPr>
          <w:sz w:val="20"/>
          <w:szCs w:val="20"/>
        </w:rPr>
      </w:pPr>
      <w:r w:rsidDel="00000000" w:rsidR="00000000" w:rsidRPr="00000000">
        <w:rPr>
          <w:sz w:val="20"/>
          <w:szCs w:val="20"/>
          <w:rtl w:val="0"/>
        </w:rPr>
        <w:t xml:space="preserve">- vorstbeveiliging</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54">
      <w:pPr>
        <w:ind w:firstLine="720"/>
        <w:rPr>
          <w:sz w:val="20"/>
          <w:szCs w:val="20"/>
        </w:rPr>
      </w:pPr>
      <w:r w:rsidDel="00000000" w:rsidR="00000000" w:rsidRPr="00000000">
        <w:rPr>
          <w:sz w:val="20"/>
          <w:szCs w:val="20"/>
          <w:rtl w:val="0"/>
        </w:rPr>
        <w:t xml:space="preserve">- beveiliging tegen drooglopen door een rookgassensor</w:t>
      </w:r>
    </w:p>
    <w:p w:rsidR="00000000" w:rsidDel="00000000" w:rsidP="00000000" w:rsidRDefault="00000000" w:rsidRPr="00000000" w14:paraId="00000055">
      <w:pPr>
        <w:ind w:firstLine="720"/>
        <w:rPr>
          <w:sz w:val="20"/>
          <w:szCs w:val="20"/>
        </w:rPr>
      </w:pPr>
      <w:r w:rsidDel="00000000" w:rsidR="00000000" w:rsidRPr="00000000">
        <w:rPr>
          <w:sz w:val="20"/>
          <w:szCs w:val="20"/>
          <w:rtl w:val="0"/>
        </w:rPr>
        <w:t xml:space="preserve">- een automatische luchtafscheider</w:t>
      </w:r>
    </w:p>
    <w:p w:rsidR="00000000" w:rsidDel="00000000" w:rsidP="00000000" w:rsidRDefault="00000000" w:rsidRPr="00000000" w14:paraId="00000056">
      <w:pPr>
        <w:rPr>
          <w:sz w:val="20"/>
          <w:szCs w:val="20"/>
        </w:rPr>
      </w:pPr>
      <w:r w:rsidDel="00000000" w:rsidR="00000000" w:rsidRPr="00000000">
        <w:rPr>
          <w:sz w:val="20"/>
          <w:szCs w:val="20"/>
          <w:rtl w:val="0"/>
        </w:rPr>
        <w:tab/>
        <w:t xml:space="preserve">- ingebouwd expansievat CV 12l</w:t>
      </w:r>
    </w:p>
    <w:p w:rsidR="00000000" w:rsidDel="00000000" w:rsidP="00000000" w:rsidRDefault="00000000" w:rsidRPr="00000000" w14:paraId="00000057">
      <w:p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58">
      <w:p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59">
      <w:pPr>
        <w:rPr>
          <w:sz w:val="20"/>
          <w:szCs w:val="20"/>
        </w:rPr>
      </w:pPr>
      <w:r w:rsidDel="00000000" w:rsidR="00000000" w:rsidRPr="00000000">
        <w:rPr>
          <w:sz w:val="20"/>
          <w:szCs w:val="20"/>
          <w:rtl w:val="0"/>
        </w:rPr>
        <w:tab/>
        <w:t xml:space="preserve">- hoogefficiënte circulatiepomp en 3-weg omschakelklep</w:t>
      </w:r>
    </w:p>
    <w:p w:rsidR="00000000" w:rsidDel="00000000" w:rsidP="00000000" w:rsidRDefault="00000000" w:rsidRPr="00000000" w14:paraId="0000005A">
      <w:pPr>
        <w:rPr>
          <w:sz w:val="20"/>
          <w:szCs w:val="20"/>
        </w:rPr>
      </w:pPr>
      <w:r w:rsidDel="00000000" w:rsidR="00000000" w:rsidRPr="00000000">
        <w:rPr>
          <w:sz w:val="20"/>
          <w:szCs w:val="20"/>
          <w:rtl w:val="0"/>
        </w:rPr>
        <w:tab/>
        <w:t xml:space="preserve">- ingebouwde constantregeling en weersafhankelijke regeling </w:t>
      </w:r>
    </w:p>
    <w:p w:rsidR="00000000" w:rsidDel="00000000" w:rsidP="00000000" w:rsidRDefault="00000000" w:rsidRPr="00000000" w14:paraId="0000005B">
      <w:pPr>
        <w:rPr>
          <w:sz w:val="20"/>
          <w:szCs w:val="20"/>
        </w:rPr>
      </w:pPr>
      <w:r w:rsidDel="00000000" w:rsidR="00000000" w:rsidRPr="00000000">
        <w:rPr>
          <w:sz w:val="20"/>
          <w:szCs w:val="20"/>
          <w:rtl w:val="0"/>
        </w:rPr>
        <w:tab/>
        <w:t xml:space="preserve">- opstart-assistent via de ketelregeling of app op smartphone/tablet</w:t>
      </w:r>
    </w:p>
    <w:p w:rsidR="00000000" w:rsidDel="00000000" w:rsidP="00000000" w:rsidRDefault="00000000" w:rsidRPr="00000000" w14:paraId="0000005C">
      <w:pPr>
        <w:ind w:firstLine="709"/>
        <w:rPr>
          <w:sz w:val="20"/>
          <w:szCs w:val="20"/>
        </w:rPr>
      </w:pPr>
      <w:r w:rsidDel="00000000" w:rsidR="00000000" w:rsidRPr="00000000">
        <w:rPr>
          <w:sz w:val="20"/>
          <w:szCs w:val="20"/>
          <w:rtl w:val="0"/>
        </w:rPr>
        <w:t xml:space="preserve">- Wifi-module en ZigBee (Low Power Radio) voor draadloze communicatie</w:t>
      </w:r>
    </w:p>
    <w:p w:rsidR="00000000" w:rsidDel="00000000" w:rsidP="00000000" w:rsidRDefault="00000000" w:rsidRPr="00000000" w14:paraId="0000005D">
      <w:pPr>
        <w:ind w:firstLine="720"/>
        <w:rPr>
          <w:sz w:val="20"/>
          <w:szCs w:val="20"/>
        </w:rPr>
      </w:pPr>
      <w:r w:rsidDel="00000000" w:rsidR="00000000" w:rsidRPr="00000000">
        <w:rPr>
          <w:sz w:val="20"/>
          <w:szCs w:val="20"/>
          <w:rtl w:val="0"/>
        </w:rPr>
        <w:t xml:space="preserve">- Lambda pro elektronische verbrandingsregeling</w:t>
      </w:r>
    </w:p>
    <w:p w:rsidR="00000000" w:rsidDel="00000000" w:rsidP="00000000" w:rsidRDefault="00000000" w:rsidRPr="00000000" w14:paraId="0000005E">
      <w:p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5F">
      <w:pPr>
        <w:rPr>
          <w:sz w:val="20"/>
          <w:szCs w:val="20"/>
        </w:rPr>
      </w:pPr>
      <w:r w:rsidDel="00000000" w:rsidR="00000000" w:rsidRPr="00000000">
        <w:rPr>
          <w:sz w:val="20"/>
          <w:szCs w:val="20"/>
          <w:rtl w:val="0"/>
        </w:rPr>
        <w:tab/>
        <w:t xml:space="preserve">- hydraulische aansluitset en gaskraan</w:t>
      </w:r>
    </w:p>
    <w:p w:rsidR="00000000" w:rsidDel="00000000" w:rsidP="00000000" w:rsidRDefault="00000000" w:rsidRPr="00000000" w14:paraId="00000060">
      <w:pPr>
        <w:ind w:firstLine="709"/>
        <w:rPr>
          <w:sz w:val="20"/>
          <w:szCs w:val="20"/>
        </w:rPr>
      </w:pPr>
      <w:r w:rsidDel="00000000" w:rsidR="00000000" w:rsidRPr="00000000">
        <w:rPr>
          <w:sz w:val="20"/>
          <w:szCs w:val="20"/>
          <w:rtl w:val="0"/>
        </w:rPr>
        <w:t xml:space="preserve">- montagehulp naar keuze</w:t>
      </w:r>
    </w:p>
    <w:p w:rsidR="00000000" w:rsidDel="00000000" w:rsidP="00000000" w:rsidRDefault="00000000" w:rsidRPr="00000000" w14:paraId="00000061">
      <w:pPr>
        <w:rPr>
          <w:sz w:val="20"/>
          <w:szCs w:val="20"/>
        </w:rPr>
      </w:pPr>
      <w:r w:rsidDel="00000000" w:rsidR="00000000" w:rsidRPr="00000000">
        <w:rPr>
          <w:sz w:val="20"/>
          <w:szCs w:val="20"/>
          <w:rtl w:val="0"/>
        </w:rPr>
        <w:tab/>
        <w:t xml:space="preserve">- digitale waterdruk meter</w:t>
      </w:r>
    </w:p>
    <w:p w:rsidR="00000000" w:rsidDel="00000000" w:rsidP="00000000" w:rsidRDefault="00000000" w:rsidRPr="00000000" w14:paraId="00000062">
      <w:pPr>
        <w:ind w:firstLine="720"/>
        <w:rPr>
          <w:sz w:val="20"/>
          <w:szCs w:val="20"/>
        </w:rPr>
      </w:pPr>
      <w:r w:rsidDel="00000000" w:rsidR="00000000" w:rsidRPr="00000000">
        <w:rPr>
          <w:sz w:val="20"/>
          <w:szCs w:val="20"/>
          <w:rtl w:val="0"/>
        </w:rPr>
        <w:t xml:space="preserve">- laadsysteem met platenwarmtewisselaar en geëmailleerde boiler van 100 liter of</w:t>
        <w:br w:type="textWrapping"/>
        <w:t xml:space="preserve">                systeem met boiler met verwarmingsspiraal van 130 liter</w:t>
      </w:r>
    </w:p>
    <w:p w:rsidR="00000000" w:rsidDel="00000000" w:rsidP="00000000" w:rsidRDefault="00000000" w:rsidRPr="00000000" w14:paraId="00000063">
      <w:pPr>
        <w:ind w:firstLine="709"/>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ab/>
        <w:t xml:space="preserve">- Rookgasterugslagklep (enkel in versies B1TF-M en B1SF-M)</w:t>
      </w:r>
    </w:p>
    <w:p w:rsidR="00000000" w:rsidDel="00000000" w:rsidP="00000000" w:rsidRDefault="00000000" w:rsidRPr="00000000" w14:paraId="00000065">
      <w:pPr>
        <w:rPr>
          <w:sz w:val="20"/>
          <w:szCs w:val="20"/>
        </w:rPr>
      </w:pPr>
      <w:r w:rsidDel="00000000" w:rsidR="00000000" w:rsidRPr="00000000">
        <w:rPr>
          <w:sz w:val="20"/>
          <w:szCs w:val="20"/>
          <w:rtl w:val="0"/>
        </w:rPr>
        <w:tab/>
        <w:t xml:space="preserve">- Massastroomsensor (enkel in versies B1TF-M en B1SF-M)</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B">
      <w:pPr>
        <w:rPr>
          <w:b w:val="1"/>
          <w:sz w:val="20"/>
          <w:szCs w:val="20"/>
          <w:highlight w:val="white"/>
        </w:rPr>
      </w:pPr>
      <w:r w:rsidDel="00000000" w:rsidR="00000000" w:rsidRPr="00000000">
        <w:rPr>
          <w:b w:val="1"/>
          <w:sz w:val="20"/>
          <w:szCs w:val="20"/>
          <w:rtl w:val="0"/>
        </w:rPr>
        <w:t xml:space="preserve">RICHTMERK : </w:t>
      </w:r>
      <w:r w:rsidDel="00000000" w:rsidR="00000000" w:rsidRPr="00000000">
        <w:rPr>
          <w:b w:val="1"/>
          <w:sz w:val="20"/>
          <w:szCs w:val="20"/>
          <w:highlight w:val="white"/>
          <w:rtl w:val="0"/>
        </w:rPr>
        <w:t xml:space="preserve">VIESSMANN VITODENS 111-F OF GELIJKWAARDIG</w:t>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5633158</wp:posOffset>
          </wp:positionH>
          <wp:positionV relativeFrom="page">
            <wp:posOffset>266700</wp:posOffset>
          </wp:positionV>
          <wp:extent cx="1572895" cy="352425"/>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895" cy="352425"/>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w:t>
    </w:r>
    <w:r w:rsidDel="00000000" w:rsidR="00000000" w:rsidRPr="00000000">
      <w:rPr>
        <w:sz w:val="20"/>
        <w:szCs w:val="20"/>
        <w:rtl w:val="0"/>
      </w:rPr>
      <w:t xml:space="preserve">111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w:t>
    </w:r>
    <w:r w:rsidDel="00000000" w:rsidR="00000000" w:rsidRPr="00000000">
      <w:rPr>
        <w:sz w:val="16"/>
        <w:szCs w:val="16"/>
        <w:rtl w:val="0"/>
      </w:rPr>
      <w:t xml:space="preserve">15/06/2021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2357"/>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52357"/>
  </w:style>
  <w:style w:type="character" w:styleId="Absatz-Standardschriftart2" w:customStyle="1">
    <w:name w:val="Absatz-Standardschriftart2"/>
    <w:uiPriority w:val="99"/>
    <w:rsid w:val="00D52357"/>
  </w:style>
  <w:style w:type="character" w:styleId="WW-Absatz-Standardschriftart" w:customStyle="1">
    <w:name w:val="WW-Absatz-Standardschriftart"/>
    <w:uiPriority w:val="99"/>
    <w:rsid w:val="00D52357"/>
  </w:style>
  <w:style w:type="character" w:styleId="WW-Absatz-Standardschriftart1" w:customStyle="1">
    <w:name w:val="WW-Absatz-Standardschriftart1"/>
    <w:uiPriority w:val="99"/>
    <w:rsid w:val="00D52357"/>
  </w:style>
  <w:style w:type="character" w:styleId="WW-Absatz-Standardschriftart11" w:customStyle="1">
    <w:name w:val="WW-Absatz-Standardschriftart11"/>
    <w:uiPriority w:val="99"/>
    <w:rsid w:val="00D52357"/>
  </w:style>
  <w:style w:type="character" w:styleId="Nummerierungszeichen" w:customStyle="1">
    <w:name w:val="Nummerierungszeichen"/>
    <w:uiPriority w:val="99"/>
    <w:rsid w:val="00D52357"/>
  </w:style>
  <w:style w:type="character" w:styleId="Aufzhlungszeichen1" w:customStyle="1">
    <w:name w:val="Aufzählungszeichen1"/>
    <w:uiPriority w:val="99"/>
    <w:rsid w:val="00D52357"/>
    <w:rPr>
      <w:rFonts w:ascii="StarSymbol" w:hAnsi="StarSymbol"/>
      <w:sz w:val="18"/>
    </w:rPr>
  </w:style>
  <w:style w:type="paragraph" w:styleId="berschrift" w:customStyle="1">
    <w:name w:val="Überschrift"/>
    <w:basedOn w:val="Normal"/>
    <w:next w:val="BodyText"/>
    <w:uiPriority w:val="99"/>
    <w:rsid w:val="00D52357"/>
    <w:pPr>
      <w:keepNext w:val="1"/>
      <w:spacing w:after="120" w:before="240"/>
    </w:pPr>
    <w:rPr>
      <w:rFonts w:eastAsia="MS Mincho"/>
      <w:sz w:val="28"/>
      <w:szCs w:val="28"/>
    </w:rPr>
  </w:style>
  <w:style w:type="paragraph" w:styleId="BodyText">
    <w:name w:val="Body Text"/>
    <w:basedOn w:val="Normal"/>
    <w:link w:val="BodyTextChar"/>
    <w:uiPriority w:val="99"/>
    <w:semiHidden w:val="1"/>
    <w:rsid w:val="00D52357"/>
    <w:pPr>
      <w:spacing w:after="120"/>
    </w:pPr>
  </w:style>
  <w:style w:type="character" w:styleId="BodyTextChar" w:customStyle="1">
    <w:name w:val="Body Text Char"/>
    <w:link w:val="BodyText"/>
    <w:uiPriority w:val="99"/>
    <w:semiHidden w:val="1"/>
    <w:rsid w:val="004C50B8"/>
    <w:rPr>
      <w:rFonts w:ascii="Arial" w:cs="Tahoma" w:hAnsi="Arial"/>
      <w:sz w:val="24"/>
      <w:szCs w:val="24"/>
      <w:lang w:eastAsia="de-DE" w:val="de-DE"/>
    </w:rPr>
  </w:style>
  <w:style w:type="paragraph" w:styleId="List">
    <w:name w:val="List"/>
    <w:basedOn w:val="BodyText"/>
    <w:uiPriority w:val="99"/>
    <w:semiHidden w:val="1"/>
    <w:rsid w:val="00D52357"/>
  </w:style>
  <w:style w:type="paragraph" w:styleId="Beschriftung1" w:customStyle="1">
    <w:name w:val="Beschriftung1"/>
    <w:basedOn w:val="Normal"/>
    <w:uiPriority w:val="99"/>
    <w:rsid w:val="00D52357"/>
    <w:pPr>
      <w:suppressLineNumbers w:val="1"/>
      <w:spacing w:after="120" w:before="120"/>
    </w:pPr>
    <w:rPr>
      <w:i w:val="1"/>
      <w:iCs w:val="1"/>
    </w:rPr>
  </w:style>
  <w:style w:type="paragraph" w:styleId="Verzeichnis" w:customStyle="1">
    <w:name w:val="Verzeichnis"/>
    <w:basedOn w:val="Normal"/>
    <w:uiPriority w:val="99"/>
    <w:rsid w:val="00D52357"/>
    <w:pPr>
      <w:suppressLineNumbers w:val="1"/>
    </w:pPr>
  </w:style>
  <w:style w:type="paragraph" w:styleId="TabellenInhalt" w:customStyle="1">
    <w:name w:val="Tabellen Inhalt"/>
    <w:basedOn w:val="Normal"/>
    <w:uiPriority w:val="99"/>
    <w:rsid w:val="00D52357"/>
    <w:pPr>
      <w:suppressLineNumbers w:val="1"/>
    </w:pPr>
  </w:style>
  <w:style w:type="paragraph" w:styleId="Tabellenberschrift" w:customStyle="1">
    <w:name w:val="Tabellen Überschrift"/>
    <w:basedOn w:val="TabellenInhalt"/>
    <w:uiPriority w:val="99"/>
    <w:rsid w:val="00D52357"/>
    <w:pPr>
      <w:jc w:val="center"/>
    </w:pPr>
    <w:rPr>
      <w:b w:val="1"/>
      <w:bCs w:val="1"/>
    </w:rPr>
  </w:style>
  <w:style w:type="paragraph" w:styleId="Bullet1" w:customStyle="1">
    <w:name w:val="Bullet 1"/>
    <w:basedOn w:val="Normal"/>
    <w:uiPriority w:val="99"/>
    <w:rsid w:val="00D52357"/>
    <w:pPr>
      <w:tabs>
        <w:tab w:val="left" w:pos="0"/>
        <w:tab w:val="left" w:pos="336"/>
      </w:tabs>
      <w:ind w:left="336"/>
    </w:pPr>
    <w:rPr>
      <w:color w:val="000000"/>
    </w:rPr>
  </w:style>
  <w:style w:type="paragraph" w:styleId="Koptekst1" w:customStyle="1">
    <w:name w:val="Koptekst1"/>
    <w:basedOn w:val="Normal"/>
    <w:uiPriority w:val="99"/>
    <w:rsid w:val="00D52357"/>
    <w:pPr>
      <w:tabs>
        <w:tab w:val="left" w:pos="0"/>
      </w:tabs>
    </w:pPr>
    <w:rPr>
      <w:color w:val="000000"/>
    </w:rPr>
  </w:style>
  <w:style w:type="paragraph" w:styleId="Header">
    <w:name w:val="header"/>
    <w:basedOn w:val="Normal"/>
    <w:link w:val="HeaderChar"/>
    <w:uiPriority w:val="99"/>
    <w:semiHidden w:val="1"/>
    <w:rsid w:val="00D52357"/>
    <w:pPr>
      <w:suppressLineNumbers w:val="1"/>
      <w:tabs>
        <w:tab w:val="center" w:pos="4818"/>
        <w:tab w:val="right" w:pos="9637"/>
      </w:tabs>
    </w:pPr>
  </w:style>
  <w:style w:type="character" w:styleId="HeaderChar" w:customStyle="1">
    <w:name w:val="Header Char"/>
    <w:link w:val="Header"/>
    <w:uiPriority w:val="99"/>
    <w:semiHidden w:val="1"/>
    <w:rsid w:val="004C50B8"/>
    <w:rPr>
      <w:rFonts w:ascii="Arial" w:cs="Tahoma" w:hAnsi="Arial"/>
      <w:sz w:val="24"/>
      <w:szCs w:val="24"/>
      <w:lang w:eastAsia="de-DE" w:val="de-DE"/>
    </w:rPr>
  </w:style>
  <w:style w:type="paragraph" w:styleId="Footer">
    <w:name w:val="footer"/>
    <w:basedOn w:val="Normal"/>
    <w:link w:val="FooterChar"/>
    <w:semiHidden w:val="1"/>
    <w:rsid w:val="00D52357"/>
    <w:pPr>
      <w:suppressLineNumbers w:val="1"/>
      <w:tabs>
        <w:tab w:val="center" w:pos="4818"/>
        <w:tab w:val="right" w:pos="9637"/>
      </w:tabs>
    </w:pPr>
  </w:style>
  <w:style w:type="character" w:styleId="FooterChar" w:customStyle="1">
    <w:name w:val="Footer Char"/>
    <w:link w:val="Footer"/>
    <w:semiHidden w:val="1"/>
    <w:rsid w:val="004C50B8"/>
    <w:rPr>
      <w:rFonts w:ascii="Arial" w:cs="Tahoma" w:hAnsi="Arial"/>
      <w:sz w:val="24"/>
      <w:szCs w:val="24"/>
      <w:lang w:eastAsia="de-DE" w:val="de-DE"/>
    </w:rPr>
  </w:style>
  <w:style w:type="paragraph" w:styleId="Vorgabetext" w:customStyle="1">
    <w:name w:val="Vorgabetext"/>
    <w:basedOn w:val="Normal"/>
    <w:uiPriority w:val="99"/>
    <w:rsid w:val="00D52357"/>
    <w:pPr>
      <w:tabs>
        <w:tab w:val="left" w:pos="0"/>
      </w:tabs>
    </w:pPr>
    <w:rPr>
      <w:color w:val="000000"/>
    </w:rPr>
  </w:style>
  <w:style w:type="paragraph" w:styleId="DefaultText" w:customStyle="1">
    <w:name w:val="Default Text"/>
    <w:basedOn w:val="Normal"/>
    <w:uiPriority w:val="99"/>
    <w:rsid w:val="00D52357"/>
    <w:rPr>
      <w:color w:val="000000"/>
    </w:rPr>
  </w:style>
  <w:style w:type="paragraph" w:styleId="Standaardte2" w:customStyle="1">
    <w:name w:val="Standaardte:2"/>
    <w:basedOn w:val="Normal"/>
    <w:uiPriority w:val="99"/>
    <w:rsid w:val="00D52357"/>
    <w:pPr>
      <w:tabs>
        <w:tab w:val="left" w:pos="0"/>
      </w:tabs>
    </w:pPr>
    <w:rPr>
      <w:color w:val="000000"/>
    </w:rPr>
  </w:style>
  <w:style w:type="character" w:styleId="tw4winMark" w:customStyle="1">
    <w:name w:val="tw4winMark"/>
    <w:uiPriority w:val="99"/>
    <w:rsid w:val="000657B4"/>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MtUuNkYKFwJbX4PGfqVxsZqFQ==">AMUW2mVzeB46uSWb75sy/02JBatfCT6AYE/5GMyCw2864mYp0lusCqpmzoyamLu9lHzghFt5XbnX/KwqDBP4nbTDZveyC4RD1e9E2QmHhYID9Hyd8SYRU7Ir+fRHMke3w+bGuxio8dN1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2014-01-03T10:19:00Z</dcterms:created>
  <dc:creator>Dave Dumoulin</dc:creator>
</cp:coreProperties>
</file>