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4gzv8csum7ys" w:id="0"/>
      <w:bookmarkEnd w:id="0"/>
      <w:r w:rsidDel="00000000" w:rsidR="00000000" w:rsidRPr="00000000">
        <w:rPr>
          <w:rtl w:val="0"/>
        </w:rPr>
        <w:t xml:space="preserve">DHW booster HP</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Style w:val="Subtitle"/>
        <w:pageBreakBefore w:val="0"/>
        <w:rPr/>
      </w:pPr>
      <w:bookmarkStart w:colFirst="0" w:colLast="0" w:name="_9ui2cpzh0wqw" w:id="1"/>
      <w:bookmarkEnd w:id="1"/>
      <w:r w:rsidDel="00000000" w:rsidR="00000000" w:rsidRPr="00000000">
        <w:rPr>
          <w:rtl w:val="0"/>
        </w:rPr>
        <w:t xml:space="preserve">productomschrijving</w:t>
      </w:r>
    </w:p>
    <w:p w:rsidR="00000000" w:rsidDel="00000000" w:rsidP="00000000" w:rsidRDefault="00000000" w:rsidRPr="00000000" w14:paraId="00000004">
      <w:pPr>
        <w:pageBreakBefore w:val="0"/>
        <w:rPr/>
      </w:pPr>
      <w:r w:rsidDel="00000000" w:rsidR="00000000" w:rsidRPr="00000000">
        <w:rPr>
          <w:rtl w:val="0"/>
        </w:rPr>
        <w:t xml:space="preserve">DHW Booster HP, type 170 L is een staande warmwaterboiler van staal met emaillaag en met een geïntegreerde warmtepomp. </w:t>
      </w:r>
    </w:p>
    <w:p w:rsidR="00000000" w:rsidDel="00000000" w:rsidP="00000000" w:rsidRDefault="00000000" w:rsidRPr="00000000" w14:paraId="00000005">
      <w:pPr>
        <w:pageBreakBefore w:val="0"/>
        <w:rPr/>
      </w:pPr>
      <w:r w:rsidDel="00000000" w:rsidR="00000000" w:rsidRPr="00000000">
        <w:rPr>
          <w:rtl w:val="0"/>
        </w:rPr>
        <w:t xml:space="preserve">De warmwaterboiler </w:t>
      </w:r>
      <w:r w:rsidDel="00000000" w:rsidR="00000000" w:rsidRPr="00000000">
        <w:rPr>
          <w:rtl w:val="0"/>
        </w:rPr>
        <w:t xml:space="preserve">heeft een inhoud van</w:t>
      </w:r>
      <w:r w:rsidDel="00000000" w:rsidR="00000000" w:rsidRPr="00000000">
        <w:rPr>
          <w:rtl w:val="0"/>
        </w:rPr>
        <w:t xml:space="preserve"> 168 l.</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Door de voorgemonteerde componenten en de bedrading af fabriek van alle elektrische componenten is de DHW Booster HP makkelijk te installeren, bv. in inbouwkasten. Het gebruik van de energie uit de vloerverwarming gebeurt zeer efficiënt en brengt daardoor lage verbruikskosten mee.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Bij zuivere warmtepompwerking bedraagt de max. tapwatertemperatuur 60 °C, zodat een hoge tapwaterhygiëne kan worden verzekerd. </w:t>
      </w:r>
    </w:p>
    <w:p w:rsidR="00000000" w:rsidDel="00000000" w:rsidP="00000000" w:rsidRDefault="00000000" w:rsidRPr="00000000" w14:paraId="0000000A">
      <w:pPr>
        <w:pageBreakBefore w:val="0"/>
        <w:rPr/>
      </w:pPr>
      <w:r w:rsidDel="00000000" w:rsidR="00000000" w:rsidRPr="00000000">
        <w:rPr>
          <w:rtl w:val="0"/>
        </w:rPr>
        <w:t xml:space="preserve">De toepassingsgrenzen van de DHW Booster HP liggen bij bronwatertemperaturen van 18 °C tot 50 °C zonder thermostatische mengautomaat. </w:t>
      </w:r>
      <w:r w:rsidDel="00000000" w:rsidR="00000000" w:rsidRPr="00000000">
        <w:rPr>
          <w:rtl w:val="0"/>
        </w:rPr>
        <w:t xml:space="preserve">Bij hogere bronwatertemperaturen kan een mengkraan toegepast worden om aanvoertemperatuur te beperken. Indien</w:t>
      </w:r>
      <w:r w:rsidDel="00000000" w:rsidR="00000000" w:rsidRPr="00000000">
        <w:rPr>
          <w:rtl w:val="0"/>
        </w:rPr>
        <w:t xml:space="preserve"> bronwatertemperaturen buiten de toepassingsgrenzen wordt de warmtepomp automatisch uitgeschakeld en het tapwater wordt enkel door het elektrisch verwarmingselement verwarmd, minimum brontemperatuur 10°C. </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De warmtepompregeling van de DHW Booster HP beschikt over een aparte aansluiting voor lagetariefstroom. Is het contact actief, dan wordt de warmtepomp en elektrisch verwarmingselement naar de tapwateropwarming ingeschakeld.</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Smart grid werking is mogelijk met de WP-regeling.</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color w:val="666666"/>
          <w:sz w:val="30"/>
          <w:szCs w:val="30"/>
          <w:rtl w:val="0"/>
        </w:rPr>
        <w:t xml:space="preserve">Toestelvariant</w:t>
      </w:r>
      <w:r w:rsidDel="00000000" w:rsidR="00000000" w:rsidRPr="00000000">
        <w:rPr>
          <w:rtl w:val="0"/>
        </w:rPr>
        <w:t xml:space="preserve"> </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b w:val="1"/>
        </w:rPr>
      </w:pPr>
      <w:r w:rsidDel="00000000" w:rsidR="00000000" w:rsidRPr="00000000">
        <w:rPr>
          <w:b w:val="1"/>
          <w:rtl w:val="0"/>
        </w:rPr>
        <w:t xml:space="preserve">170l</w:t>
      </w:r>
    </w:p>
    <w:p w:rsidR="00000000" w:rsidDel="00000000" w:rsidP="00000000" w:rsidRDefault="00000000" w:rsidRPr="00000000" w14:paraId="00000013">
      <w:pPr>
        <w:pageBreakBefore w:val="0"/>
        <w:rPr/>
      </w:pPr>
      <w:r w:rsidDel="00000000" w:rsidR="00000000" w:rsidRPr="00000000">
        <w:rPr>
          <w:rtl w:val="0"/>
        </w:rPr>
        <w:t xml:space="preserve">In DHW Booster HP, type 170 L is af fabriek een elektrisch verwarmingselement geïntegreerd. Deze toestelvariant is speciaal voor de tapwateropwarming zonder andere externe warmteopwekker vervaardigd (monovalente werking).</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Style w:val="Subtitle"/>
        <w:pageBreakBefore w:val="0"/>
        <w:rPr/>
      </w:pPr>
      <w:bookmarkStart w:colFirst="0" w:colLast="0" w:name="_kr7ed5v7h3nf" w:id="2"/>
      <w:bookmarkEnd w:id="2"/>
      <w:r w:rsidDel="00000000" w:rsidR="00000000" w:rsidRPr="00000000">
        <w:rPr>
          <w:rtl w:val="0"/>
        </w:rPr>
        <w:t xml:space="preserve">Toestand bij levering</w:t>
      </w:r>
    </w:p>
    <w:p w:rsidR="00000000" w:rsidDel="00000000" w:rsidP="00000000" w:rsidRDefault="00000000" w:rsidRPr="00000000" w14:paraId="00000016">
      <w:pPr>
        <w:pageBreakBefore w:val="0"/>
        <w:numPr>
          <w:ilvl w:val="0"/>
          <w:numId w:val="2"/>
        </w:numPr>
        <w:ind w:left="720" w:hanging="360"/>
        <w:rPr>
          <w:u w:val="none"/>
        </w:rPr>
      </w:pPr>
      <w:r w:rsidDel="00000000" w:rsidR="00000000" w:rsidRPr="00000000">
        <w:rPr>
          <w:rtl w:val="0"/>
        </w:rPr>
        <w:t xml:space="preserve">Email warmwaterboiler met netto 168 l inhoud voor de tapwaterverwarming</w:t>
      </w:r>
    </w:p>
    <w:p w:rsidR="00000000" w:rsidDel="00000000" w:rsidP="00000000" w:rsidRDefault="00000000" w:rsidRPr="00000000" w14:paraId="00000017">
      <w:pPr>
        <w:pageBreakBefore w:val="0"/>
        <w:numPr>
          <w:ilvl w:val="0"/>
          <w:numId w:val="2"/>
        </w:numPr>
        <w:ind w:left="720" w:hanging="360"/>
        <w:rPr>
          <w:u w:val="none"/>
        </w:rPr>
      </w:pPr>
      <w:r w:rsidDel="00000000" w:rsidR="00000000" w:rsidRPr="00000000">
        <w:rPr>
          <w:rtl w:val="0"/>
        </w:rPr>
        <w:t xml:space="preserve">Warmtepompmodule </w:t>
      </w:r>
    </w:p>
    <w:p w:rsidR="00000000" w:rsidDel="00000000" w:rsidP="00000000" w:rsidRDefault="00000000" w:rsidRPr="00000000" w14:paraId="00000018">
      <w:pPr>
        <w:pageBreakBefore w:val="0"/>
        <w:numPr>
          <w:ilvl w:val="0"/>
          <w:numId w:val="2"/>
        </w:numPr>
        <w:ind w:left="720" w:hanging="360"/>
        <w:rPr>
          <w:u w:val="none"/>
        </w:rPr>
      </w:pPr>
      <w:r w:rsidDel="00000000" w:rsidR="00000000" w:rsidRPr="00000000">
        <w:rPr>
          <w:rtl w:val="0"/>
        </w:rPr>
        <w:t xml:space="preserve">Bedieningsconsole </w:t>
      </w:r>
    </w:p>
    <w:p w:rsidR="00000000" w:rsidDel="00000000" w:rsidP="00000000" w:rsidRDefault="00000000" w:rsidRPr="00000000" w14:paraId="00000019">
      <w:pPr>
        <w:pageBreakBefore w:val="0"/>
        <w:numPr>
          <w:ilvl w:val="0"/>
          <w:numId w:val="2"/>
        </w:numPr>
        <w:ind w:left="720" w:hanging="360"/>
        <w:rPr>
          <w:u w:val="none"/>
        </w:rPr>
      </w:pPr>
      <w:r w:rsidDel="00000000" w:rsidR="00000000" w:rsidRPr="00000000">
        <w:rPr>
          <w:rtl w:val="0"/>
        </w:rPr>
        <w:t xml:space="preserve">Elektrisch verwarmingselement </w:t>
      </w:r>
    </w:p>
    <w:p w:rsidR="00000000" w:rsidDel="00000000" w:rsidP="00000000" w:rsidRDefault="00000000" w:rsidRPr="00000000" w14:paraId="0000001A">
      <w:pPr>
        <w:pageBreakBefore w:val="0"/>
        <w:numPr>
          <w:ilvl w:val="0"/>
          <w:numId w:val="2"/>
        </w:numPr>
        <w:ind w:left="720" w:hanging="360"/>
        <w:rPr>
          <w:u w:val="none"/>
        </w:rPr>
      </w:pPr>
      <w:r w:rsidDel="00000000" w:rsidR="00000000" w:rsidRPr="00000000">
        <w:rPr>
          <w:b w:val="1"/>
          <w:rtl w:val="0"/>
        </w:rPr>
        <w:t xml:space="preserve">Coaxiale verdamper</w:t>
      </w:r>
      <w:r w:rsidDel="00000000" w:rsidR="00000000" w:rsidRPr="00000000">
        <w:rPr>
          <w:rtl w:val="0"/>
        </w:rPr>
        <w:t xml:space="preserve">, module warmteoverdracht (aansluiting op de retour van de vloerverwarming)</w:t>
      </w:r>
    </w:p>
    <w:p w:rsidR="00000000" w:rsidDel="00000000" w:rsidP="00000000" w:rsidRDefault="00000000" w:rsidRPr="00000000" w14:paraId="0000001B">
      <w:pPr>
        <w:pageBreakBefore w:val="0"/>
        <w:numPr>
          <w:ilvl w:val="0"/>
          <w:numId w:val="2"/>
        </w:numPr>
        <w:ind w:left="720" w:hanging="360"/>
        <w:rPr>
          <w:u w:val="none"/>
        </w:rPr>
      </w:pPr>
      <w:r w:rsidDel="00000000" w:rsidR="00000000" w:rsidRPr="00000000">
        <w:rPr>
          <w:rtl w:val="0"/>
        </w:rPr>
        <w:t xml:space="preserve">Automatische ontluchter</w:t>
      </w:r>
    </w:p>
    <w:p w:rsidR="00000000" w:rsidDel="00000000" w:rsidP="00000000" w:rsidRDefault="00000000" w:rsidRPr="00000000" w14:paraId="0000001C">
      <w:pPr>
        <w:pageBreakBefore w:val="0"/>
        <w:numPr>
          <w:ilvl w:val="0"/>
          <w:numId w:val="2"/>
        </w:numPr>
        <w:ind w:left="720" w:hanging="360"/>
        <w:rPr>
          <w:u w:val="none"/>
        </w:rPr>
      </w:pPr>
      <w:r w:rsidDel="00000000" w:rsidR="00000000" w:rsidRPr="00000000">
        <w:rPr>
          <w:rtl w:val="0"/>
        </w:rPr>
        <w:t xml:space="preserve">Magnesium beschermingsanode</w:t>
      </w:r>
    </w:p>
    <w:p w:rsidR="00000000" w:rsidDel="00000000" w:rsidP="00000000" w:rsidRDefault="00000000" w:rsidRPr="00000000" w14:paraId="0000001D">
      <w:pPr>
        <w:pageBreakBefore w:val="0"/>
        <w:ind w:left="0" w:firstLine="0"/>
        <w:rPr/>
      </w:pPr>
      <w:r w:rsidDel="00000000" w:rsidR="00000000" w:rsidRPr="00000000">
        <w:rPr>
          <w:rtl w:val="0"/>
        </w:rPr>
      </w:r>
    </w:p>
    <w:p w:rsidR="00000000" w:rsidDel="00000000" w:rsidP="00000000" w:rsidRDefault="00000000" w:rsidRPr="00000000" w14:paraId="0000001E">
      <w:pPr>
        <w:pStyle w:val="Subtitle"/>
        <w:pageBreakBefore w:val="0"/>
        <w:rPr/>
      </w:pPr>
      <w:bookmarkStart w:colFirst="0" w:colLast="0" w:name="_p30cegmtprmt" w:id="3"/>
      <w:bookmarkEnd w:id="3"/>
      <w:r w:rsidDel="00000000" w:rsidR="00000000" w:rsidRPr="00000000">
        <w:rPr>
          <w:rtl w:val="0"/>
        </w:rPr>
        <w:t xml:space="preserve">Technische gegevens</w:t>
      </w:r>
    </w:p>
    <w:p w:rsidR="00000000" w:rsidDel="00000000" w:rsidP="00000000" w:rsidRDefault="00000000" w:rsidRPr="00000000" w14:paraId="0000001F">
      <w:pPr>
        <w:pageBreakBefore w:val="0"/>
        <w:ind w:left="0" w:firstLine="0"/>
        <w:rPr/>
      </w:pPr>
      <w:r w:rsidDel="00000000" w:rsidR="00000000" w:rsidRPr="00000000">
        <w:rPr>
          <w:rtl w:val="0"/>
        </w:rPr>
        <w:t xml:space="preserve">Vermogensgegevens conform EN 16147:2017 bij W25/W55 (bronwatertemperatuur 25 °C/kamertemperatuur 20 °C):</w:t>
      </w:r>
    </w:p>
    <w:p w:rsidR="00000000" w:rsidDel="00000000" w:rsidP="00000000" w:rsidRDefault="00000000" w:rsidRPr="00000000" w14:paraId="00000020">
      <w:pPr>
        <w:pageBreakBefore w:val="0"/>
        <w:numPr>
          <w:ilvl w:val="0"/>
          <w:numId w:val="5"/>
        </w:numPr>
        <w:ind w:left="720" w:hanging="360"/>
        <w:rPr>
          <w:u w:val="none"/>
        </w:rPr>
      </w:pPr>
      <w:r w:rsidDel="00000000" w:rsidR="00000000" w:rsidRPr="00000000">
        <w:rPr>
          <w:rtl w:val="0"/>
        </w:rPr>
        <w:t xml:space="preserve">COP: 4.0 (profil M)</w:t>
      </w:r>
    </w:p>
    <w:p w:rsidR="00000000" w:rsidDel="00000000" w:rsidP="00000000" w:rsidRDefault="00000000" w:rsidRPr="00000000" w14:paraId="00000021">
      <w:pPr>
        <w:pageBreakBefore w:val="0"/>
        <w:numPr>
          <w:ilvl w:val="0"/>
          <w:numId w:val="5"/>
        </w:numPr>
        <w:ind w:left="720" w:hanging="360"/>
        <w:rPr>
          <w:u w:val="none"/>
        </w:rPr>
      </w:pPr>
      <w:r w:rsidDel="00000000" w:rsidR="00000000" w:rsidRPr="00000000">
        <w:rPr>
          <w:rtl w:val="0"/>
        </w:rPr>
        <w:t xml:space="preserve">onderhoudsverlies: 19W</w:t>
      </w:r>
    </w:p>
    <w:p w:rsidR="00000000" w:rsidDel="00000000" w:rsidP="00000000" w:rsidRDefault="00000000" w:rsidRPr="00000000" w14:paraId="00000022">
      <w:pPr>
        <w:pageBreakBefore w:val="0"/>
        <w:numPr>
          <w:ilvl w:val="0"/>
          <w:numId w:val="5"/>
        </w:numPr>
        <w:ind w:left="720" w:hanging="360"/>
        <w:rPr>
          <w:u w:val="none"/>
        </w:rPr>
      </w:pPr>
      <w:r w:rsidDel="00000000" w:rsidR="00000000" w:rsidRPr="00000000">
        <w:rPr>
          <w:rtl w:val="0"/>
        </w:rPr>
        <w:t xml:space="preserve">Max. bruikbare waterhoeveelheid (40 °C): 220l</w:t>
      </w:r>
    </w:p>
    <w:p w:rsidR="00000000" w:rsidDel="00000000" w:rsidP="00000000" w:rsidRDefault="00000000" w:rsidRPr="00000000" w14:paraId="00000023">
      <w:pPr>
        <w:pageBreakBefore w:val="0"/>
        <w:numPr>
          <w:ilvl w:val="0"/>
          <w:numId w:val="5"/>
        </w:numPr>
        <w:ind w:left="720" w:hanging="360"/>
        <w:rPr>
          <w:b w:val="1"/>
        </w:rPr>
      </w:pPr>
      <w:r w:rsidDel="00000000" w:rsidR="00000000" w:rsidRPr="00000000">
        <w:rPr>
          <w:b w:val="1"/>
          <w:rtl w:val="0"/>
        </w:rPr>
        <w:t xml:space="preserve">Energie-efficiëntie warmwaterbereiding (ηwh): 176%</w:t>
      </w:r>
    </w:p>
    <w:p w:rsidR="00000000" w:rsidDel="00000000" w:rsidP="00000000" w:rsidRDefault="00000000" w:rsidRPr="00000000" w14:paraId="00000024">
      <w:pPr>
        <w:pageBreakBefore w:val="0"/>
        <w:rPr/>
      </w:pPr>
      <w:r w:rsidDel="00000000" w:rsidR="00000000" w:rsidRPr="00000000">
        <w:rPr>
          <w:rtl w:val="0"/>
        </w:rPr>
        <w:t xml:space="preserve">Elektrisch opgenomen vermogen:</w:t>
      </w:r>
    </w:p>
    <w:p w:rsidR="00000000" w:rsidDel="00000000" w:rsidP="00000000" w:rsidRDefault="00000000" w:rsidRPr="00000000" w14:paraId="00000025">
      <w:pPr>
        <w:pageBreakBefore w:val="0"/>
        <w:numPr>
          <w:ilvl w:val="0"/>
          <w:numId w:val="3"/>
        </w:numPr>
        <w:ind w:left="720" w:hanging="360"/>
        <w:rPr>
          <w:u w:val="none"/>
        </w:rPr>
      </w:pPr>
      <w:r w:rsidDel="00000000" w:rsidR="00000000" w:rsidRPr="00000000">
        <w:rPr>
          <w:rtl w:val="0"/>
        </w:rPr>
        <w:t xml:space="preserve">Compressor 0,4 kW (bijgevolg thermisch vermogen 1,4kW @W25/W55)</w:t>
      </w:r>
    </w:p>
    <w:p w:rsidR="00000000" w:rsidDel="00000000" w:rsidP="00000000" w:rsidRDefault="00000000" w:rsidRPr="00000000" w14:paraId="00000026">
      <w:pPr>
        <w:pageBreakBefore w:val="0"/>
        <w:numPr>
          <w:ilvl w:val="0"/>
          <w:numId w:val="3"/>
        </w:numPr>
        <w:ind w:left="720" w:hanging="360"/>
        <w:rPr>
          <w:u w:val="none"/>
        </w:rPr>
      </w:pPr>
      <w:r w:rsidDel="00000000" w:rsidR="00000000" w:rsidRPr="00000000">
        <w:rPr>
          <w:rtl w:val="0"/>
        </w:rPr>
        <w:t xml:space="preserve">Elektrisch verwarmingselement  1,2 kW</w:t>
      </w:r>
    </w:p>
    <w:p w:rsidR="00000000" w:rsidDel="00000000" w:rsidP="00000000" w:rsidRDefault="00000000" w:rsidRPr="00000000" w14:paraId="00000027">
      <w:pPr>
        <w:pageBreakBefore w:val="0"/>
        <w:rPr/>
      </w:pPr>
      <w:r w:rsidDel="00000000" w:rsidR="00000000" w:rsidRPr="00000000">
        <w:rPr>
          <w:rtl w:val="0"/>
        </w:rPr>
        <w:t xml:space="preserve">Opwarmtijd: 7:00h</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Gebruiksgrenzen (bron verdampertemperatuur): 18 tot 50°C</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monofasige voeding: 1f 230V</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b w:val="1"/>
        </w:rPr>
      </w:pPr>
      <w:r w:rsidDel="00000000" w:rsidR="00000000" w:rsidRPr="00000000">
        <w:rPr>
          <w:b w:val="1"/>
          <w:rtl w:val="0"/>
        </w:rPr>
        <w:t xml:space="preserve">Werkmedium: R290 </w:t>
      </w:r>
    </w:p>
    <w:p w:rsidR="00000000" w:rsidDel="00000000" w:rsidP="00000000" w:rsidRDefault="00000000" w:rsidRPr="00000000" w14:paraId="0000002E">
      <w:pPr>
        <w:pageBreakBefore w:val="0"/>
        <w:rPr/>
      </w:pPr>
      <w:r w:rsidDel="00000000" w:rsidR="00000000" w:rsidRPr="00000000">
        <w:rPr>
          <w:rtl w:val="0"/>
        </w:rPr>
        <w:t xml:space="preserve">Vulhoeveelheid 0,1 kg </w:t>
      </w:r>
    </w:p>
    <w:p w:rsidR="00000000" w:rsidDel="00000000" w:rsidP="00000000" w:rsidRDefault="00000000" w:rsidRPr="00000000" w14:paraId="0000002F">
      <w:pPr>
        <w:pageBreakBefore w:val="0"/>
        <w:rPr/>
      </w:pPr>
      <w:r w:rsidDel="00000000" w:rsidR="00000000" w:rsidRPr="00000000">
        <w:rPr>
          <w:rtl w:val="0"/>
        </w:rPr>
        <w:t xml:space="preserve">Broeikaspotentieel (GWP) 3</w:t>
      </w:r>
    </w:p>
    <w:p w:rsidR="00000000" w:rsidDel="00000000" w:rsidP="00000000" w:rsidRDefault="00000000" w:rsidRPr="00000000" w14:paraId="00000030">
      <w:pPr>
        <w:pageBreakBefore w:val="0"/>
        <w:rPr/>
      </w:pPr>
      <w:r w:rsidDel="00000000" w:rsidR="00000000" w:rsidRPr="00000000">
        <w:rPr>
          <w:rtl w:val="0"/>
        </w:rPr>
        <w:t xml:space="preserve">CO2equivalent 0,3 kg</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ind w:left="0" w:firstLine="0"/>
        <w:rPr/>
      </w:pPr>
      <w:r w:rsidDel="00000000" w:rsidR="00000000" w:rsidRPr="00000000">
        <w:rPr>
          <w:rtl w:val="0"/>
        </w:rPr>
        <w:t xml:space="preserve">Afmetingen:</w:t>
      </w:r>
    </w:p>
    <w:p w:rsidR="00000000" w:rsidDel="00000000" w:rsidP="00000000" w:rsidRDefault="00000000" w:rsidRPr="00000000" w14:paraId="00000033">
      <w:pPr>
        <w:pageBreakBefore w:val="0"/>
        <w:ind w:left="0" w:firstLine="0"/>
        <w:rPr/>
      </w:pPr>
      <w:r w:rsidDel="00000000" w:rsidR="00000000" w:rsidRPr="00000000">
        <w:rPr>
          <w:rtl w:val="0"/>
        </w:rPr>
        <w:t xml:space="preserve">Lengte 530 mm</w:t>
      </w:r>
    </w:p>
    <w:p w:rsidR="00000000" w:rsidDel="00000000" w:rsidP="00000000" w:rsidRDefault="00000000" w:rsidRPr="00000000" w14:paraId="00000034">
      <w:pPr>
        <w:pageBreakBefore w:val="0"/>
        <w:ind w:left="0" w:firstLine="0"/>
        <w:rPr/>
      </w:pPr>
      <w:r w:rsidDel="00000000" w:rsidR="00000000" w:rsidRPr="00000000">
        <w:rPr>
          <w:rtl w:val="0"/>
        </w:rPr>
        <w:t xml:space="preserve">Breedte 530 mm </w:t>
      </w:r>
    </w:p>
    <w:p w:rsidR="00000000" w:rsidDel="00000000" w:rsidP="00000000" w:rsidRDefault="00000000" w:rsidRPr="00000000" w14:paraId="00000035">
      <w:pPr>
        <w:pageBreakBefore w:val="0"/>
        <w:ind w:left="0" w:firstLine="0"/>
        <w:rPr/>
      </w:pPr>
      <w:r w:rsidDel="00000000" w:rsidR="00000000" w:rsidRPr="00000000">
        <w:rPr>
          <w:rtl w:val="0"/>
        </w:rPr>
        <w:t xml:space="preserve">Hoogte 1700 mm</w:t>
      </w:r>
    </w:p>
    <w:p w:rsidR="00000000" w:rsidDel="00000000" w:rsidP="00000000" w:rsidRDefault="00000000" w:rsidRPr="00000000" w14:paraId="00000036">
      <w:pPr>
        <w:pageBreakBefore w:val="0"/>
        <w:ind w:left="0" w:firstLine="0"/>
        <w:rPr/>
      </w:pPr>
      <w:r w:rsidDel="00000000" w:rsidR="00000000" w:rsidRPr="00000000">
        <w:rPr>
          <w:rtl w:val="0"/>
        </w:rPr>
      </w:r>
    </w:p>
    <w:p w:rsidR="00000000" w:rsidDel="00000000" w:rsidP="00000000" w:rsidRDefault="00000000" w:rsidRPr="00000000" w14:paraId="00000037">
      <w:pPr>
        <w:pageBreakBefore w:val="0"/>
        <w:ind w:left="0" w:firstLine="0"/>
        <w:rPr/>
      </w:pPr>
      <w:r w:rsidDel="00000000" w:rsidR="00000000" w:rsidRPr="00000000">
        <w:rPr>
          <w:rtl w:val="0"/>
        </w:rPr>
        <w:t xml:space="preserve">Gewicht 64 kg</w:t>
      </w:r>
    </w:p>
    <w:p w:rsidR="00000000" w:rsidDel="00000000" w:rsidP="00000000" w:rsidRDefault="00000000" w:rsidRPr="00000000" w14:paraId="00000038">
      <w:pPr>
        <w:pageBreakBefore w:val="0"/>
        <w:ind w:left="0" w:firstLine="0"/>
        <w:rPr/>
      </w:pPr>
      <w:r w:rsidDel="00000000" w:rsidR="00000000" w:rsidRPr="00000000">
        <w:rPr>
          <w:rtl w:val="0"/>
        </w:rPr>
      </w:r>
    </w:p>
    <w:p w:rsidR="00000000" w:rsidDel="00000000" w:rsidP="00000000" w:rsidRDefault="00000000" w:rsidRPr="00000000" w14:paraId="00000039">
      <w:pPr>
        <w:pageBreakBefore w:val="0"/>
        <w:ind w:left="0" w:firstLine="0"/>
        <w:rPr/>
      </w:pPr>
      <w:r w:rsidDel="00000000" w:rsidR="00000000" w:rsidRPr="00000000">
        <w:rPr>
          <w:rtl w:val="0"/>
        </w:rPr>
        <w:t xml:space="preserve">Max toelaatbare druk:</w:t>
      </w:r>
    </w:p>
    <w:p w:rsidR="00000000" w:rsidDel="00000000" w:rsidP="00000000" w:rsidRDefault="00000000" w:rsidRPr="00000000" w14:paraId="0000003A">
      <w:pPr>
        <w:pageBreakBefore w:val="0"/>
        <w:numPr>
          <w:ilvl w:val="0"/>
          <w:numId w:val="1"/>
        </w:numPr>
        <w:ind w:left="720" w:hanging="360"/>
        <w:rPr>
          <w:u w:val="none"/>
        </w:rPr>
      </w:pPr>
      <w:r w:rsidDel="00000000" w:rsidR="00000000" w:rsidRPr="00000000">
        <w:rPr>
          <w:rtl w:val="0"/>
        </w:rPr>
        <w:t xml:space="preserve">Sanitair zijdig: 6 bar</w:t>
      </w:r>
    </w:p>
    <w:p w:rsidR="00000000" w:rsidDel="00000000" w:rsidP="00000000" w:rsidRDefault="00000000" w:rsidRPr="00000000" w14:paraId="0000003B">
      <w:pPr>
        <w:pageBreakBefore w:val="0"/>
        <w:numPr>
          <w:ilvl w:val="0"/>
          <w:numId w:val="1"/>
        </w:numPr>
        <w:ind w:left="720" w:hanging="360"/>
        <w:rPr>
          <w:u w:val="none"/>
        </w:rPr>
      </w:pPr>
      <w:r w:rsidDel="00000000" w:rsidR="00000000" w:rsidRPr="00000000">
        <w:rPr>
          <w:rtl w:val="0"/>
        </w:rPr>
        <w:t xml:space="preserve">CV zijdig: 3 bar</w:t>
      </w:r>
    </w:p>
    <w:p w:rsidR="00000000" w:rsidDel="00000000" w:rsidP="00000000" w:rsidRDefault="00000000" w:rsidRPr="00000000" w14:paraId="0000003C">
      <w:pPr>
        <w:pageBreakBefore w:val="0"/>
        <w:numPr>
          <w:ilvl w:val="0"/>
          <w:numId w:val="1"/>
        </w:numPr>
        <w:ind w:left="720" w:hanging="360"/>
        <w:rPr>
          <w:u w:val="none"/>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Minimum debiet: 150l/h</w:t>
      </w:r>
    </w:p>
    <w:p w:rsidR="00000000" w:rsidDel="00000000" w:rsidP="00000000" w:rsidRDefault="00000000" w:rsidRPr="00000000" w14:paraId="0000003E">
      <w:pPr>
        <w:pageBreakBefore w:val="0"/>
        <w:rPr/>
      </w:pPr>
      <w:r w:rsidDel="00000000" w:rsidR="00000000" w:rsidRPr="00000000">
        <w:rPr>
          <w:rtl w:val="0"/>
        </w:rPr>
        <w:t xml:space="preserve">Nominaal debiet: 250l/h</w:t>
      </w:r>
    </w:p>
    <w:p w:rsidR="00000000" w:rsidDel="00000000" w:rsidP="00000000" w:rsidRDefault="00000000" w:rsidRPr="00000000" w14:paraId="0000003F">
      <w:pPr>
        <w:pageBreakBefore w:val="0"/>
        <w:ind w:left="0" w:firstLine="0"/>
        <w:rPr/>
      </w:pPr>
      <w:r w:rsidDel="00000000" w:rsidR="00000000" w:rsidRPr="00000000">
        <w:rPr>
          <w:rtl w:val="0"/>
        </w:rPr>
      </w:r>
    </w:p>
    <w:p w:rsidR="00000000" w:rsidDel="00000000" w:rsidP="00000000" w:rsidRDefault="00000000" w:rsidRPr="00000000" w14:paraId="00000040">
      <w:pPr>
        <w:pageBreakBefore w:val="0"/>
        <w:ind w:left="0" w:firstLine="0"/>
        <w:rPr/>
      </w:pPr>
      <w:r w:rsidDel="00000000" w:rsidR="00000000" w:rsidRPr="00000000">
        <w:rPr>
          <w:rtl w:val="0"/>
        </w:rPr>
        <w:t xml:space="preserve">Energie-efficiëntieklasse conform EU-verordening nr. 812/2013 Tapwateropwarming: A+</w:t>
      </w:r>
    </w:p>
    <w:p w:rsidR="00000000" w:rsidDel="00000000" w:rsidP="00000000" w:rsidRDefault="00000000" w:rsidRPr="00000000" w14:paraId="00000041">
      <w:pPr>
        <w:pageBreakBefore w:val="0"/>
        <w:ind w:left="0" w:firstLine="0"/>
        <w:rPr/>
      </w:pPr>
      <w:r w:rsidDel="00000000" w:rsidR="00000000" w:rsidRPr="00000000">
        <w:rPr>
          <w:rtl w:val="0"/>
        </w:rPr>
      </w:r>
    </w:p>
    <w:p w:rsidR="00000000" w:rsidDel="00000000" w:rsidP="00000000" w:rsidRDefault="00000000" w:rsidRPr="00000000" w14:paraId="00000042">
      <w:pPr>
        <w:pageBreakBefore w:val="0"/>
        <w:ind w:left="0" w:firstLine="0"/>
        <w:rPr/>
      </w:pPr>
      <w:r w:rsidDel="00000000" w:rsidR="00000000" w:rsidRPr="00000000">
        <w:rPr>
          <w:rtl w:val="0"/>
        </w:rPr>
        <w:t xml:space="preserve">Geluidsvermogensniveau (Meting in overeenstemming met EN 12102/EN ISO 9614-2, nauwkeurigheidsklasse 2): 45dB(A)</w:t>
      </w:r>
    </w:p>
    <w:p w:rsidR="00000000" w:rsidDel="00000000" w:rsidP="00000000" w:rsidRDefault="00000000" w:rsidRPr="00000000" w14:paraId="00000043">
      <w:pPr>
        <w:rPr/>
      </w:pPr>
      <w:r w:rsidDel="00000000" w:rsidR="00000000" w:rsidRPr="00000000">
        <w:rPr>
          <w:rtl w:val="0"/>
        </w:rPr>
        <w:t xml:space="preserve">Geluidsdrukniveau LW (Met richtfactor Q = 2 en afstand 3 m): 34dB(A)</w:t>
      </w:r>
    </w:p>
    <w:p w:rsidR="00000000" w:rsidDel="00000000" w:rsidP="00000000" w:rsidRDefault="00000000" w:rsidRPr="00000000" w14:paraId="00000044">
      <w:pPr>
        <w:pageBreakBefore w:val="0"/>
        <w:ind w:left="0" w:firstLine="0"/>
        <w:rPr/>
      </w:pPr>
      <w:r w:rsidDel="00000000" w:rsidR="00000000" w:rsidRPr="00000000">
        <w:rPr>
          <w:rtl w:val="0"/>
        </w:rPr>
      </w:r>
    </w:p>
    <w:p w:rsidR="00000000" w:rsidDel="00000000" w:rsidP="00000000" w:rsidRDefault="00000000" w:rsidRPr="00000000" w14:paraId="00000045">
      <w:pPr>
        <w:pageBreakBefore w:val="0"/>
        <w:ind w:left="0" w:firstLine="0"/>
        <w:rPr>
          <w:color w:val="666666"/>
          <w:sz w:val="30"/>
          <w:szCs w:val="30"/>
        </w:rPr>
      </w:pPr>
      <w:r w:rsidDel="00000000" w:rsidR="00000000" w:rsidRPr="00000000">
        <w:rPr>
          <w:color w:val="666666"/>
          <w:sz w:val="30"/>
          <w:szCs w:val="30"/>
          <w:rtl w:val="0"/>
        </w:rPr>
        <w:t xml:space="preserve">Voordelen</w:t>
      </w:r>
    </w:p>
    <w:p w:rsidR="00000000" w:rsidDel="00000000" w:rsidP="00000000" w:rsidRDefault="00000000" w:rsidRPr="00000000" w14:paraId="00000046">
      <w:pPr>
        <w:pageBreakBefore w:val="0"/>
        <w:numPr>
          <w:ilvl w:val="0"/>
          <w:numId w:val="4"/>
        </w:numPr>
        <w:ind w:left="720" w:hanging="360"/>
        <w:rPr>
          <w:color w:val="666666"/>
          <w:sz w:val="30"/>
          <w:szCs w:val="30"/>
          <w:u w:val="none"/>
        </w:rPr>
      </w:pPr>
      <w:r w:rsidDel="00000000" w:rsidR="00000000" w:rsidRPr="00000000">
        <w:rPr>
          <w:color w:val="222222"/>
          <w:highlight w:val="white"/>
          <w:rtl w:val="0"/>
        </w:rPr>
        <w:t xml:space="preserve">coaxiale verdamper, minder vuilgevoelig</w:t>
      </w:r>
    </w:p>
    <w:p w:rsidR="00000000" w:rsidDel="00000000" w:rsidP="00000000" w:rsidRDefault="00000000" w:rsidRPr="00000000" w14:paraId="00000047">
      <w:pPr>
        <w:pageBreakBefore w:val="0"/>
        <w:numPr>
          <w:ilvl w:val="0"/>
          <w:numId w:val="4"/>
        </w:numPr>
        <w:ind w:left="720" w:hanging="360"/>
        <w:rPr>
          <w:color w:val="222222"/>
          <w:highlight w:val="white"/>
          <w:u w:val="none"/>
        </w:rPr>
      </w:pPr>
      <w:r w:rsidDel="00000000" w:rsidR="00000000" w:rsidRPr="00000000">
        <w:rPr>
          <w:color w:val="222222"/>
          <w:highlight w:val="white"/>
          <w:rtl w:val="0"/>
        </w:rPr>
        <w:t xml:space="preserve">eenvoudige inbedrijfstelling door voorgemonteerde eenheid en vooringestelde regeling</w:t>
      </w:r>
    </w:p>
    <w:p w:rsidR="00000000" w:rsidDel="00000000" w:rsidP="00000000" w:rsidRDefault="00000000" w:rsidRPr="00000000" w14:paraId="00000048">
      <w:pPr>
        <w:pageBreakBefore w:val="0"/>
        <w:numPr>
          <w:ilvl w:val="0"/>
          <w:numId w:val="4"/>
        </w:numPr>
        <w:ind w:left="720" w:hanging="360"/>
        <w:rPr>
          <w:color w:val="222222"/>
          <w:highlight w:val="white"/>
          <w:u w:val="none"/>
        </w:rPr>
      </w:pPr>
      <w:r w:rsidDel="00000000" w:rsidR="00000000" w:rsidRPr="00000000">
        <w:rPr>
          <w:color w:val="222222"/>
          <w:highlight w:val="white"/>
          <w:rtl w:val="0"/>
        </w:rPr>
        <w:t xml:space="preserve">opwarming tapwater naar 60°C met warmtepompmodule</w:t>
      </w:r>
    </w:p>
    <w:p w:rsidR="00000000" w:rsidDel="00000000" w:rsidP="00000000" w:rsidRDefault="00000000" w:rsidRPr="00000000" w14:paraId="00000049">
      <w:pPr>
        <w:pageBreakBefore w:val="0"/>
        <w:numPr>
          <w:ilvl w:val="0"/>
          <w:numId w:val="4"/>
        </w:numPr>
        <w:ind w:left="720" w:hanging="360"/>
        <w:rPr>
          <w:color w:val="222222"/>
          <w:highlight w:val="white"/>
          <w:u w:val="none"/>
        </w:rPr>
      </w:pPr>
      <w:r w:rsidDel="00000000" w:rsidR="00000000" w:rsidRPr="00000000">
        <w:rPr>
          <w:color w:val="222222"/>
          <w:highlight w:val="white"/>
          <w:rtl w:val="0"/>
        </w:rPr>
        <w:t xml:space="preserve">toekomstgericht natuurlijk koudemiddel R290, propaan</w:t>
      </w:r>
    </w:p>
    <w:p w:rsidR="00000000" w:rsidDel="00000000" w:rsidP="00000000" w:rsidRDefault="00000000" w:rsidRPr="00000000" w14:paraId="0000004A">
      <w:pPr>
        <w:pageBreakBefore w:val="0"/>
        <w:numPr>
          <w:ilvl w:val="0"/>
          <w:numId w:val="4"/>
        </w:numPr>
        <w:ind w:left="720" w:hanging="360"/>
        <w:rPr>
          <w:color w:val="222222"/>
          <w:highlight w:val="white"/>
          <w:u w:val="none"/>
        </w:rPr>
      </w:pPr>
      <w:r w:rsidDel="00000000" w:rsidR="00000000" w:rsidRPr="00000000">
        <w:rPr>
          <w:color w:val="222222"/>
          <w:highlight w:val="white"/>
          <w:rtl w:val="0"/>
        </w:rPr>
        <w:t xml:space="preserve">smart grid ready</w:t>
      </w:r>
    </w:p>
    <w:p w:rsidR="00000000" w:rsidDel="00000000" w:rsidP="00000000" w:rsidRDefault="00000000" w:rsidRPr="00000000" w14:paraId="0000004B">
      <w:pPr>
        <w:pageBreakBefore w:val="0"/>
        <w:numPr>
          <w:ilvl w:val="0"/>
          <w:numId w:val="4"/>
        </w:numPr>
        <w:ind w:left="720" w:hanging="360"/>
        <w:rPr>
          <w:color w:val="222222"/>
          <w:highlight w:val="white"/>
          <w:u w:val="none"/>
        </w:rPr>
      </w:pPr>
      <w:r w:rsidDel="00000000" w:rsidR="00000000" w:rsidRPr="00000000">
        <w:rPr>
          <w:color w:val="222222"/>
          <w:highlight w:val="white"/>
          <w:rtl w:val="0"/>
        </w:rPr>
        <w:t xml:space="preserve">boostmodus voor versnelde opwarming met geïntegreerde elektrische weerstand.</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