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B9AD3" w14:textId="77777777" w:rsidR="002E5B76" w:rsidRPr="00DC2FFA" w:rsidRDefault="002E5B76" w:rsidP="002E5B76">
      <w:pPr>
        <w:ind w:left="0" w:hanging="2"/>
        <w:rPr>
          <w:b/>
          <w:sz w:val="20"/>
          <w:szCs w:val="20"/>
          <w:lang w:val="fr-FR"/>
        </w:rPr>
      </w:pPr>
      <w:r w:rsidRPr="00DC2FFA">
        <w:rPr>
          <w:b/>
          <w:sz w:val="20"/>
          <w:szCs w:val="20"/>
          <w:u w:val="single"/>
          <w:lang w:val="fr-FR"/>
        </w:rPr>
        <w:t>Remarque</w:t>
      </w:r>
      <w:r w:rsidRPr="00DC2FFA">
        <w:rPr>
          <w:b/>
          <w:sz w:val="20"/>
          <w:szCs w:val="20"/>
          <w:lang w:val="fr-FR"/>
        </w:rPr>
        <w:t xml:space="preserve"> : </w:t>
      </w:r>
      <w:r>
        <w:rPr>
          <w:b/>
          <w:sz w:val="20"/>
          <w:szCs w:val="20"/>
          <w:lang w:val="fr-FR"/>
        </w:rPr>
        <w:t>Il y a une description par puissance. Veuillez chercher la puissance qui correspond à votre projet. En fin du document, vous trouverez un tableau récapitulatif avec toutes les données techniques par puissance de chaudière.</w:t>
      </w:r>
    </w:p>
    <w:p w14:paraId="745F5A27" w14:textId="77777777" w:rsidR="002E5B76" w:rsidRDefault="002E5B76">
      <w:pPr>
        <w:ind w:left="2" w:hanging="4"/>
        <w:rPr>
          <w:b/>
          <w:sz w:val="36"/>
          <w:szCs w:val="36"/>
          <w:lang w:val="fr-FR"/>
        </w:rPr>
      </w:pPr>
    </w:p>
    <w:p w14:paraId="091291A4" w14:textId="77777777" w:rsidR="004B4EA2" w:rsidRPr="002E5B76" w:rsidRDefault="005161D2">
      <w:pPr>
        <w:ind w:left="2" w:hanging="4"/>
        <w:rPr>
          <w:sz w:val="36"/>
          <w:szCs w:val="36"/>
          <w:lang w:val="fr-FR"/>
        </w:rPr>
      </w:pPr>
      <w:r w:rsidRPr="002E5B76">
        <w:rPr>
          <w:b/>
          <w:sz w:val="36"/>
          <w:szCs w:val="36"/>
          <w:lang w:val="fr-FR"/>
        </w:rPr>
        <w:t>Vitocrossal 100 CIB</w:t>
      </w:r>
    </w:p>
    <w:p w14:paraId="286A03A4" w14:textId="77777777" w:rsidR="004B4EA2" w:rsidRPr="00AB55F6" w:rsidRDefault="005161D2">
      <w:pPr>
        <w:pBdr>
          <w:top w:val="nil"/>
          <w:left w:val="nil"/>
          <w:bottom w:val="nil"/>
          <w:right w:val="nil"/>
          <w:between w:val="nil"/>
        </w:pBdr>
        <w:spacing w:after="283" w:line="240" w:lineRule="auto"/>
        <w:ind w:left="0" w:hanging="2"/>
        <w:rPr>
          <w:rFonts w:eastAsia="Arial" w:cs="Arial"/>
          <w:b/>
          <w:bCs/>
          <w:color w:val="000000"/>
          <w:sz w:val="20"/>
          <w:szCs w:val="20"/>
          <w:lang w:val="fr-FR"/>
        </w:rPr>
      </w:pPr>
      <w:r w:rsidRPr="00AB55F6">
        <w:rPr>
          <w:rFonts w:eastAsia="Arial" w:cs="Arial"/>
          <w:b/>
          <w:bCs/>
          <w:color w:val="000000"/>
          <w:sz w:val="20"/>
          <w:szCs w:val="20"/>
          <w:lang w:val="fr-FR"/>
        </w:rPr>
        <w:t>Chaudière gaz à condensation en acier inoxydable avec brûleur cylindrique radiant</w:t>
      </w:r>
    </w:p>
    <w:p w14:paraId="061A73DD" w14:textId="77777777" w:rsidR="004B4EA2" w:rsidRPr="002E5B76" w:rsidRDefault="005161D2">
      <w:pPr>
        <w:pBdr>
          <w:top w:val="nil"/>
          <w:left w:val="nil"/>
          <w:bottom w:val="nil"/>
          <w:right w:val="nil"/>
          <w:between w:val="nil"/>
        </w:pBdr>
        <w:spacing w:after="283" w:line="240" w:lineRule="auto"/>
        <w:ind w:left="0" w:hanging="2"/>
        <w:rPr>
          <w:b/>
          <w:color w:val="000000"/>
          <w:sz w:val="20"/>
          <w:szCs w:val="20"/>
          <w:lang w:val="fr-FR"/>
        </w:rPr>
      </w:pPr>
      <w:r w:rsidRPr="002E5B76">
        <w:rPr>
          <w:b/>
          <w:color w:val="000000"/>
          <w:sz w:val="20"/>
          <w:szCs w:val="20"/>
          <w:lang w:val="fr-FR"/>
        </w:rPr>
        <w:t>Cascade double sous une jaquette</w:t>
      </w:r>
      <w:r w:rsidRPr="002E5B76">
        <w:rPr>
          <w:b/>
          <w:color w:val="000000"/>
          <w:sz w:val="20"/>
          <w:szCs w:val="20"/>
          <w:lang w:val="fr-FR"/>
        </w:rPr>
        <w:br/>
        <w:t xml:space="preserve">Puissance nominale: 240 kW </w:t>
      </w:r>
      <w:r w:rsidR="002E5B76">
        <w:rPr>
          <w:b/>
          <w:color w:val="000000"/>
          <w:sz w:val="20"/>
          <w:szCs w:val="20"/>
          <w:lang w:val="fr-FR"/>
        </w:rPr>
        <w:t>(50/30°C) – 220 kW (80/60°C)</w:t>
      </w:r>
    </w:p>
    <w:p w14:paraId="3FDB8B20" w14:textId="77777777" w:rsidR="004B4EA2" w:rsidRPr="002E5B76" w:rsidRDefault="004B4EA2">
      <w:pPr>
        <w:pBdr>
          <w:top w:val="nil"/>
          <w:left w:val="nil"/>
          <w:bottom w:val="nil"/>
          <w:right w:val="nil"/>
          <w:between w:val="nil"/>
        </w:pBdr>
        <w:spacing w:line="240" w:lineRule="auto"/>
        <w:ind w:left="0" w:hanging="2"/>
        <w:rPr>
          <w:rFonts w:eastAsia="Arial" w:cs="Arial"/>
          <w:color w:val="000000"/>
          <w:lang w:val="fr-FR"/>
        </w:rPr>
      </w:pPr>
    </w:p>
    <w:p w14:paraId="64751A0C" w14:textId="77777777" w:rsidR="004B4EA2" w:rsidRPr="002E5B76" w:rsidRDefault="005161D2">
      <w:pPr>
        <w:tabs>
          <w:tab w:val="left" w:pos="1666"/>
        </w:tabs>
        <w:ind w:left="0" w:hanging="2"/>
        <w:rPr>
          <w:color w:val="000000"/>
          <w:sz w:val="20"/>
          <w:szCs w:val="20"/>
          <w:lang w:val="fr-FR"/>
        </w:rPr>
      </w:pPr>
      <w:r w:rsidRPr="002E5B76">
        <w:rPr>
          <w:b/>
          <w:color w:val="000000"/>
          <w:sz w:val="20"/>
          <w:szCs w:val="20"/>
          <w:lang w:val="fr-FR"/>
        </w:rPr>
        <w:t>Chaudière gaz à condensation, en acier inoxydable, équipée d'un brûleur cylindrique radiant.</w:t>
      </w:r>
      <w:r w:rsidRPr="002E5B76">
        <w:rPr>
          <w:color w:val="000000"/>
          <w:sz w:val="20"/>
          <w:szCs w:val="20"/>
          <w:lang w:val="fr-FR"/>
        </w:rPr>
        <w:t xml:space="preserve"> </w:t>
      </w:r>
    </w:p>
    <w:p w14:paraId="7B752CE0" w14:textId="77777777" w:rsidR="004B4EA2" w:rsidRPr="002E5B76" w:rsidRDefault="004B4EA2">
      <w:pPr>
        <w:tabs>
          <w:tab w:val="left" w:pos="697"/>
        </w:tabs>
        <w:ind w:left="0" w:hanging="2"/>
        <w:rPr>
          <w:color w:val="000000"/>
          <w:sz w:val="20"/>
          <w:szCs w:val="20"/>
          <w:lang w:val="fr-FR"/>
        </w:rPr>
      </w:pPr>
    </w:p>
    <w:p w14:paraId="59478A81"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La chaudière est composée de deux chaudières en cascade sous une jaquette / isolation</w:t>
      </w:r>
      <w:r w:rsidR="002E5B76">
        <w:rPr>
          <w:color w:val="000000"/>
          <w:sz w:val="20"/>
          <w:szCs w:val="20"/>
          <w:lang w:val="fr-FR"/>
        </w:rPr>
        <w:t>.</w:t>
      </w:r>
    </w:p>
    <w:p w14:paraId="28995DE4" w14:textId="77777777" w:rsidR="004B4EA2" w:rsidRPr="002E5B76" w:rsidRDefault="004B4EA2">
      <w:pPr>
        <w:tabs>
          <w:tab w:val="left" w:pos="1666"/>
        </w:tabs>
        <w:ind w:left="0" w:hanging="2"/>
        <w:rPr>
          <w:color w:val="000000"/>
          <w:sz w:val="20"/>
          <w:szCs w:val="20"/>
          <w:lang w:val="fr-FR"/>
        </w:rPr>
      </w:pPr>
    </w:p>
    <w:p w14:paraId="1EB3C44E"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La chaudière doit pouvoir fonctionner avec des températures d’eau de chaudière glissantes sans limite basse.</w:t>
      </w:r>
    </w:p>
    <w:p w14:paraId="717E9AF5" w14:textId="77777777" w:rsidR="004B4EA2" w:rsidRPr="002E5B76" w:rsidRDefault="004B4EA2">
      <w:pPr>
        <w:tabs>
          <w:tab w:val="left" w:pos="697"/>
        </w:tabs>
        <w:ind w:left="0" w:hanging="2"/>
        <w:rPr>
          <w:color w:val="000000"/>
          <w:sz w:val="20"/>
          <w:szCs w:val="20"/>
          <w:lang w:val="fr-FR"/>
        </w:rPr>
      </w:pPr>
    </w:p>
    <w:p w14:paraId="210B92CE"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La chaudière possède un foyer inox à parois lisses refroidi par eau et des surfaces de chauffe convectives verticales en inox du type’ poches de condensation’. Le transfert de chaleur dans le condenseur s'opère selon le principe du contre-courant, c-à-d que l'écoulement des fumées et de l'eau s'opèrent en sens opposé l'un par rapport à l'autre.</w:t>
      </w:r>
    </w:p>
    <w:p w14:paraId="540BAE98" w14:textId="77777777" w:rsidR="004B4EA2" w:rsidRPr="002E5B76" w:rsidRDefault="004B4EA2">
      <w:pPr>
        <w:tabs>
          <w:tab w:val="left" w:pos="1666"/>
        </w:tabs>
        <w:ind w:left="0" w:hanging="2"/>
        <w:rPr>
          <w:color w:val="000000"/>
          <w:sz w:val="20"/>
          <w:szCs w:val="20"/>
          <w:lang w:val="fr-FR"/>
        </w:rPr>
      </w:pPr>
    </w:p>
    <w:p w14:paraId="5F35DB2D"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Les surfaces de chauffe convectives verticales en inox assurent un écoulement libre des condensats vers le bas et réalisent ainsi un effet auto-nettoyant des dites surfaces de chauffe lisses.</w:t>
      </w:r>
    </w:p>
    <w:p w14:paraId="30264502" w14:textId="77777777" w:rsidR="004B4EA2" w:rsidRDefault="004B4EA2">
      <w:pPr>
        <w:tabs>
          <w:tab w:val="left" w:pos="697"/>
        </w:tabs>
        <w:ind w:left="0" w:hanging="2"/>
        <w:rPr>
          <w:color w:val="000000"/>
          <w:sz w:val="20"/>
          <w:szCs w:val="20"/>
          <w:lang w:val="fr-FR"/>
        </w:rPr>
      </w:pPr>
    </w:p>
    <w:p w14:paraId="47323AA3" w14:textId="77777777" w:rsidR="0000747E" w:rsidRPr="00DC2FFA" w:rsidRDefault="0000747E" w:rsidP="0000747E">
      <w:pPr>
        <w:tabs>
          <w:tab w:val="left" w:pos="1666"/>
        </w:tabs>
        <w:ind w:left="0" w:hanging="2"/>
        <w:rPr>
          <w:color w:val="000000"/>
          <w:sz w:val="20"/>
          <w:szCs w:val="20"/>
          <w:lang w:val="fr-FR"/>
        </w:rPr>
      </w:pPr>
      <w:r>
        <w:rPr>
          <w:rFonts w:eastAsia="Times New Roman" w:cs="Times New Roman"/>
          <w:color w:val="000000"/>
          <w:sz w:val="20"/>
          <w:szCs w:val="20"/>
          <w:lang w:val="fr-FR" w:eastAsia="nl-BE" w:bidi="ar-SA"/>
        </w:rPr>
        <w:t xml:space="preserve">Les surfaces de chauffe convectives ont la forme de carneaux à enveloppe unique avec des </w:t>
      </w:r>
      <w:r>
        <w:rPr>
          <w:rFonts w:eastAsia="Times New Roman" w:cs="Times New Roman"/>
          <w:color w:val="000000"/>
          <w:sz w:val="20"/>
          <w:szCs w:val="20"/>
          <w:lang w:val="fr-FR" w:eastAsia="nl-BE" w:bidi="ar-SA"/>
        </w:rPr>
        <w:br/>
        <w:t>emboutissages pour une efficacité optimale d’échange et de condensation.</w:t>
      </w:r>
    </w:p>
    <w:p w14:paraId="6D00620B" w14:textId="77777777" w:rsidR="0000747E" w:rsidRPr="002E5B76" w:rsidRDefault="0000747E">
      <w:pPr>
        <w:tabs>
          <w:tab w:val="left" w:pos="697"/>
        </w:tabs>
        <w:ind w:left="0" w:hanging="2"/>
        <w:rPr>
          <w:color w:val="000000"/>
          <w:sz w:val="20"/>
          <w:szCs w:val="20"/>
          <w:lang w:val="fr-FR"/>
        </w:rPr>
      </w:pPr>
    </w:p>
    <w:p w14:paraId="42BE303D" w14:textId="77777777" w:rsidR="004B4EA2" w:rsidRPr="002E5B76" w:rsidRDefault="005161D2">
      <w:pPr>
        <w:tabs>
          <w:tab w:val="left" w:pos="525"/>
          <w:tab w:val="left" w:pos="1528"/>
        </w:tabs>
        <w:ind w:left="0" w:hanging="2"/>
        <w:rPr>
          <w:color w:val="000000"/>
          <w:sz w:val="20"/>
          <w:szCs w:val="20"/>
          <w:lang w:val="fr-FR"/>
        </w:rPr>
      </w:pPr>
      <w:r w:rsidRPr="002E5B76">
        <w:rPr>
          <w:color w:val="000000"/>
          <w:sz w:val="20"/>
          <w:szCs w:val="20"/>
          <w:lang w:val="fr-FR"/>
        </w:rPr>
        <w:t>Il n’y pas de turbulateurs côté fumées.</w:t>
      </w:r>
    </w:p>
    <w:p w14:paraId="154D71E6" w14:textId="77777777" w:rsidR="004B4EA2" w:rsidRPr="002E5B76" w:rsidRDefault="004B4EA2">
      <w:pPr>
        <w:tabs>
          <w:tab w:val="left" w:pos="525"/>
          <w:tab w:val="left" w:pos="1528"/>
        </w:tabs>
        <w:ind w:left="0" w:hanging="2"/>
        <w:rPr>
          <w:color w:val="000000"/>
          <w:sz w:val="20"/>
          <w:szCs w:val="20"/>
          <w:lang w:val="fr-FR"/>
        </w:rPr>
      </w:pPr>
    </w:p>
    <w:p w14:paraId="571740F2"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La température des gaz de combustion ne dépassera pas de 5 – 15 K la température d’eau de retour.</w:t>
      </w:r>
    </w:p>
    <w:p w14:paraId="32236D31" w14:textId="77777777" w:rsidR="004B4EA2" w:rsidRPr="002E5B76" w:rsidRDefault="004B4EA2">
      <w:pPr>
        <w:tabs>
          <w:tab w:val="left" w:pos="525"/>
          <w:tab w:val="left" w:pos="1528"/>
        </w:tabs>
        <w:ind w:left="0" w:hanging="2"/>
        <w:rPr>
          <w:color w:val="000000"/>
          <w:sz w:val="20"/>
          <w:szCs w:val="20"/>
          <w:lang w:val="fr-FR"/>
        </w:rPr>
      </w:pPr>
    </w:p>
    <w:p w14:paraId="1420AC26" w14:textId="77777777" w:rsidR="004B4EA2" w:rsidRPr="002E5B76" w:rsidRDefault="005161D2">
      <w:pPr>
        <w:tabs>
          <w:tab w:val="left" w:pos="-892"/>
          <w:tab w:val="left" w:pos="111"/>
        </w:tabs>
        <w:ind w:left="0" w:hanging="2"/>
        <w:rPr>
          <w:color w:val="000000"/>
          <w:sz w:val="20"/>
          <w:szCs w:val="20"/>
          <w:lang w:val="fr-FR"/>
        </w:rPr>
      </w:pPr>
      <w:r w:rsidRPr="002E5B76">
        <w:rPr>
          <w:color w:val="000000"/>
          <w:sz w:val="20"/>
          <w:szCs w:val="20"/>
          <w:lang w:val="fr-FR"/>
        </w:rPr>
        <w:tab/>
      </w:r>
      <w:r w:rsidRPr="002E5B76">
        <w:rPr>
          <w:color w:val="000000"/>
          <w:sz w:val="20"/>
          <w:szCs w:val="20"/>
          <w:lang w:val="fr-FR"/>
        </w:rPr>
        <w:tab/>
      </w:r>
      <w:r w:rsidRPr="002E5B76">
        <w:rPr>
          <w:color w:val="000000"/>
          <w:sz w:val="20"/>
          <w:szCs w:val="20"/>
          <w:lang w:val="fr-FR"/>
        </w:rPr>
        <w:tab/>
        <w:t>Le volume d’eau de chaque chaudière est d’au moins : 10</w:t>
      </w:r>
      <w:r w:rsidR="002E5B76">
        <w:rPr>
          <w:color w:val="000000"/>
          <w:sz w:val="20"/>
          <w:szCs w:val="20"/>
          <w:lang w:val="fr-FR"/>
        </w:rPr>
        <w:t>3</w:t>
      </w:r>
      <w:r w:rsidRPr="002E5B76">
        <w:rPr>
          <w:color w:val="000000"/>
          <w:sz w:val="20"/>
          <w:szCs w:val="20"/>
          <w:lang w:val="fr-FR"/>
        </w:rPr>
        <w:t xml:space="preserve"> l</w:t>
      </w:r>
    </w:p>
    <w:p w14:paraId="4478DBE3" w14:textId="77777777" w:rsidR="004B4EA2" w:rsidRPr="002E5B76" w:rsidRDefault="004B4EA2">
      <w:pPr>
        <w:tabs>
          <w:tab w:val="left" w:pos="525"/>
          <w:tab w:val="left" w:pos="1528"/>
        </w:tabs>
        <w:ind w:left="0" w:hanging="2"/>
        <w:rPr>
          <w:color w:val="000000"/>
          <w:sz w:val="20"/>
          <w:szCs w:val="20"/>
          <w:lang w:val="fr-FR"/>
        </w:rPr>
      </w:pPr>
    </w:p>
    <w:p w14:paraId="6B986223"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Les éléments de chaudière en contact avec les fumées et les condensats sont entièrement réalisés en inox.</w:t>
      </w:r>
    </w:p>
    <w:p w14:paraId="4FF9CE47" w14:textId="77777777" w:rsidR="004B4EA2" w:rsidRPr="002E5B76" w:rsidRDefault="004B4EA2">
      <w:pPr>
        <w:tabs>
          <w:tab w:val="left" w:pos="697"/>
        </w:tabs>
        <w:ind w:left="0" w:hanging="2"/>
        <w:rPr>
          <w:color w:val="000000"/>
          <w:sz w:val="20"/>
          <w:szCs w:val="20"/>
          <w:lang w:val="fr-FR"/>
        </w:rPr>
      </w:pPr>
    </w:p>
    <w:p w14:paraId="3D6B537C"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Il n’y a pas d’exigence quant à un débit minimum d’eau de chauffage. (possibilité de fonctionner à débit nul).</w:t>
      </w:r>
    </w:p>
    <w:p w14:paraId="596E7FC8"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La chaudière n’a pas de pompe primaire intégrée.</w:t>
      </w:r>
    </w:p>
    <w:p w14:paraId="7F28FD49" w14:textId="77777777" w:rsidR="004B4EA2" w:rsidRPr="002E5B76" w:rsidRDefault="004B4EA2">
      <w:pPr>
        <w:tabs>
          <w:tab w:val="left" w:pos="1666"/>
        </w:tabs>
        <w:ind w:left="0" w:hanging="2"/>
        <w:rPr>
          <w:color w:val="000000"/>
          <w:sz w:val="20"/>
          <w:szCs w:val="20"/>
          <w:lang w:val="fr-FR"/>
        </w:rPr>
      </w:pPr>
    </w:p>
    <w:p w14:paraId="6289CD5B" w14:textId="77777777" w:rsidR="004B4EA2" w:rsidRPr="002E5B76" w:rsidRDefault="004B4EA2">
      <w:pPr>
        <w:tabs>
          <w:tab w:val="left" w:pos="1666"/>
        </w:tabs>
        <w:ind w:left="0" w:hanging="2"/>
        <w:rPr>
          <w:color w:val="000000"/>
          <w:sz w:val="20"/>
          <w:szCs w:val="20"/>
          <w:lang w:val="fr-FR"/>
        </w:rPr>
      </w:pPr>
    </w:p>
    <w:p w14:paraId="5B98155E"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Il n’y a pas d’exigence quant à une température de retour minimale.</w:t>
      </w:r>
    </w:p>
    <w:p w14:paraId="747893E8" w14:textId="77777777" w:rsidR="00F36B81" w:rsidRPr="00DC2FFA" w:rsidRDefault="00F36B81" w:rsidP="00F36B81">
      <w:pPr>
        <w:tabs>
          <w:tab w:val="left" w:pos="1666"/>
        </w:tabs>
        <w:ind w:left="0" w:hanging="2"/>
        <w:rPr>
          <w:color w:val="000000"/>
          <w:sz w:val="20"/>
          <w:szCs w:val="20"/>
          <w:lang w:val="fr-FR"/>
        </w:rPr>
      </w:pPr>
      <w:r>
        <w:rPr>
          <w:color w:val="000000"/>
          <w:sz w:val="20"/>
          <w:szCs w:val="20"/>
          <w:lang w:val="fr-FR"/>
        </w:rPr>
        <w:t>Dans aucune circonstance il n’y a de limitation de Delta T.</w:t>
      </w:r>
    </w:p>
    <w:p w14:paraId="50CF268A" w14:textId="77777777" w:rsidR="004B4EA2" w:rsidRPr="002E5B76" w:rsidRDefault="004B4EA2">
      <w:pPr>
        <w:tabs>
          <w:tab w:val="left" w:pos="1666"/>
        </w:tabs>
        <w:ind w:left="0" w:hanging="2"/>
        <w:rPr>
          <w:color w:val="000000"/>
          <w:sz w:val="20"/>
          <w:szCs w:val="20"/>
          <w:lang w:val="fr-FR"/>
        </w:rPr>
      </w:pPr>
    </w:p>
    <w:p w14:paraId="36064E55"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La température de service admissible s’élève à 95°C.</w:t>
      </w:r>
    </w:p>
    <w:p w14:paraId="2AF7D052"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La température de sécurité s’élève à 110°C.</w:t>
      </w:r>
    </w:p>
    <w:p w14:paraId="7FFFB187"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 xml:space="preserve">La perte de charge hydraulique nominale n’excède pas </w:t>
      </w:r>
      <w:r w:rsidR="002E5B76">
        <w:rPr>
          <w:color w:val="000000"/>
          <w:sz w:val="20"/>
          <w:szCs w:val="20"/>
          <w:lang w:val="fr-FR"/>
        </w:rPr>
        <w:t>7,</w:t>
      </w:r>
      <w:r w:rsidRPr="002E5B76">
        <w:rPr>
          <w:color w:val="000000"/>
          <w:sz w:val="20"/>
          <w:szCs w:val="20"/>
          <w:lang w:val="fr-FR"/>
        </w:rPr>
        <w:t xml:space="preserve">5 mbar. </w:t>
      </w:r>
    </w:p>
    <w:p w14:paraId="0F4A7CC9"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Perte de charge hydraulique nominale = perte de charge hydraulique à débit nominal calculé avec un delta T de 20K.</w:t>
      </w:r>
    </w:p>
    <w:p w14:paraId="37A1DE7F" w14:textId="77777777" w:rsidR="004B4EA2" w:rsidRPr="002E5B76" w:rsidRDefault="004B4EA2">
      <w:pPr>
        <w:tabs>
          <w:tab w:val="left" w:pos="1666"/>
        </w:tabs>
        <w:ind w:left="0" w:hanging="2"/>
        <w:rPr>
          <w:color w:val="000000"/>
          <w:sz w:val="20"/>
          <w:szCs w:val="20"/>
          <w:lang w:val="fr-FR"/>
        </w:rPr>
      </w:pPr>
    </w:p>
    <w:p w14:paraId="57E17FCF" w14:textId="77777777" w:rsidR="004B4EA2" w:rsidRDefault="005161D2">
      <w:pPr>
        <w:tabs>
          <w:tab w:val="left" w:pos="1666"/>
        </w:tabs>
        <w:ind w:left="0" w:hanging="2"/>
        <w:rPr>
          <w:color w:val="000000"/>
          <w:sz w:val="20"/>
          <w:szCs w:val="20"/>
          <w:lang w:val="fr-FR"/>
        </w:rPr>
      </w:pPr>
      <w:r w:rsidRPr="002E5B76">
        <w:rPr>
          <w:color w:val="000000"/>
          <w:sz w:val="20"/>
          <w:szCs w:val="20"/>
          <w:lang w:val="fr-FR"/>
        </w:rPr>
        <w:lastRenderedPageBreak/>
        <w:t>L</w:t>
      </w:r>
      <w:r w:rsidRPr="002E5B76">
        <w:rPr>
          <w:sz w:val="20"/>
          <w:szCs w:val="20"/>
          <w:lang w:val="fr-FR"/>
        </w:rPr>
        <w:t xml:space="preserve">a surpression </w:t>
      </w:r>
      <w:r w:rsidRPr="002E5B76">
        <w:rPr>
          <w:color w:val="000000"/>
          <w:sz w:val="20"/>
          <w:szCs w:val="20"/>
          <w:lang w:val="fr-FR"/>
        </w:rPr>
        <w:t>disponible sur la buse des fumées est d’au moins 70 Pa (0,7mbar).</w:t>
      </w:r>
    </w:p>
    <w:p w14:paraId="00F10198" w14:textId="77777777" w:rsidR="006F527E" w:rsidRDefault="006F527E">
      <w:pPr>
        <w:tabs>
          <w:tab w:val="left" w:pos="1666"/>
        </w:tabs>
        <w:ind w:left="0" w:hanging="2"/>
        <w:rPr>
          <w:color w:val="000000"/>
          <w:sz w:val="20"/>
          <w:szCs w:val="20"/>
          <w:lang w:val="fr-FR"/>
        </w:rPr>
      </w:pPr>
    </w:p>
    <w:p w14:paraId="38D6CC15" w14:textId="77777777" w:rsidR="006F527E" w:rsidRPr="002E5B76" w:rsidRDefault="006F527E">
      <w:pPr>
        <w:tabs>
          <w:tab w:val="left" w:pos="1666"/>
        </w:tabs>
        <w:ind w:left="0" w:hanging="2"/>
        <w:rPr>
          <w:color w:val="000000"/>
          <w:sz w:val="20"/>
          <w:szCs w:val="20"/>
          <w:lang w:val="fr-FR"/>
        </w:rPr>
      </w:pPr>
      <w:r>
        <w:rPr>
          <w:color w:val="000000"/>
          <w:sz w:val="20"/>
          <w:szCs w:val="20"/>
          <w:lang w:val="fr-FR"/>
        </w:rPr>
        <w:t>Les émissions d’oxydes d’azote n’excèdent pas 23 mg/kWh.</w:t>
      </w:r>
    </w:p>
    <w:p w14:paraId="23600D62" w14:textId="77777777" w:rsidR="004B4EA2" w:rsidRPr="002E5B76" w:rsidRDefault="004B4EA2">
      <w:pPr>
        <w:tabs>
          <w:tab w:val="left" w:pos="1666"/>
        </w:tabs>
        <w:ind w:left="0" w:hanging="2"/>
        <w:rPr>
          <w:color w:val="000000"/>
          <w:sz w:val="20"/>
          <w:szCs w:val="20"/>
          <w:lang w:val="fr-FR"/>
        </w:rPr>
      </w:pPr>
    </w:p>
    <w:p w14:paraId="36EE400B"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Le brûleur à gaz modulant à prémélange sera en acier inoxydable de forme cylindrique. Le mélange gaz-air sera pré</w:t>
      </w:r>
      <w:r w:rsidR="002E5B76">
        <w:rPr>
          <w:color w:val="000000"/>
          <w:sz w:val="20"/>
          <w:szCs w:val="20"/>
          <w:lang w:val="fr-FR"/>
        </w:rPr>
        <w:t>-</w:t>
      </w:r>
      <w:r w:rsidRPr="002E5B76">
        <w:rPr>
          <w:color w:val="000000"/>
          <w:sz w:val="20"/>
          <w:szCs w:val="20"/>
          <w:lang w:val="fr-FR"/>
        </w:rPr>
        <w:t>mélangé avant la combustion et veillera à une émission extrêmement faible de substances nuisibles.</w:t>
      </w:r>
    </w:p>
    <w:p w14:paraId="6D1BBEDC" w14:textId="77777777" w:rsidR="004B4EA2" w:rsidRPr="002E5B76" w:rsidRDefault="004B4EA2">
      <w:pPr>
        <w:tabs>
          <w:tab w:val="left" w:pos="1666"/>
        </w:tabs>
        <w:ind w:left="0" w:hanging="2"/>
        <w:rPr>
          <w:color w:val="000000"/>
          <w:sz w:val="20"/>
          <w:szCs w:val="20"/>
          <w:lang w:val="fr-FR"/>
        </w:rPr>
      </w:pPr>
    </w:p>
    <w:p w14:paraId="5C75E818" w14:textId="77777777" w:rsidR="004B4EA2" w:rsidRPr="002E5B76" w:rsidRDefault="003028A1">
      <w:pPr>
        <w:tabs>
          <w:tab w:val="left" w:pos="525"/>
          <w:tab w:val="left" w:pos="1528"/>
        </w:tabs>
        <w:ind w:left="0" w:hanging="2"/>
        <w:rPr>
          <w:color w:val="000000"/>
          <w:sz w:val="20"/>
          <w:szCs w:val="20"/>
          <w:lang w:val="fr-FR"/>
        </w:rPr>
      </w:pPr>
      <w:r w:rsidRPr="00DC2FFA">
        <w:rPr>
          <w:color w:val="000000"/>
          <w:sz w:val="20"/>
          <w:szCs w:val="20"/>
          <w:lang w:val="fr-FR"/>
        </w:rPr>
        <w:t xml:space="preserve">La régulation de la combustion se fait à l’aide </w:t>
      </w:r>
      <w:r>
        <w:rPr>
          <w:color w:val="000000"/>
          <w:sz w:val="20"/>
          <w:szCs w:val="20"/>
          <w:lang w:val="fr-FR"/>
        </w:rPr>
        <w:t>d’un système de sonde lambda</w:t>
      </w:r>
      <w:r w:rsidR="005161D2" w:rsidRPr="002E5B76">
        <w:rPr>
          <w:color w:val="000000"/>
          <w:sz w:val="20"/>
          <w:szCs w:val="20"/>
          <w:lang w:val="fr-FR"/>
        </w:rPr>
        <w:t>. La régulation adapte automatiquement le mélange air/gaz en fonction du type de gaz (H-G20,L-G25, ou E). La chaudière est de la catégorie I2N, c’est-à-dire qu’elle s’ajuste automatiquement à tous les gaz de la 2</w:t>
      </w:r>
      <w:r w:rsidR="005161D2" w:rsidRPr="002E5B76">
        <w:rPr>
          <w:color w:val="000000"/>
          <w:sz w:val="20"/>
          <w:szCs w:val="20"/>
          <w:vertAlign w:val="superscript"/>
          <w:lang w:val="fr-FR"/>
        </w:rPr>
        <w:t>ème</w:t>
      </w:r>
      <w:r w:rsidR="005161D2" w:rsidRPr="002E5B76">
        <w:rPr>
          <w:color w:val="000000"/>
          <w:sz w:val="20"/>
          <w:szCs w:val="20"/>
          <w:lang w:val="fr-FR"/>
        </w:rPr>
        <w:t xml:space="preserve"> famille (L, H, E). Il n’est pas nécessaire d’effectuer un réglage de la combustion lors de la mise en service ou lors du changement de type de gaz. </w:t>
      </w:r>
    </w:p>
    <w:p w14:paraId="3255C965" w14:textId="77777777" w:rsidR="004B4EA2" w:rsidRPr="002E5B76" w:rsidRDefault="004B4EA2">
      <w:pPr>
        <w:tabs>
          <w:tab w:val="left" w:pos="525"/>
          <w:tab w:val="left" w:pos="1528"/>
        </w:tabs>
        <w:ind w:left="0" w:hanging="2"/>
        <w:rPr>
          <w:color w:val="000000"/>
          <w:sz w:val="20"/>
          <w:szCs w:val="20"/>
          <w:lang w:val="fr-FR"/>
        </w:rPr>
      </w:pPr>
    </w:p>
    <w:p w14:paraId="7DE4FE8B" w14:textId="77777777" w:rsidR="00616E28" w:rsidRDefault="00616E28" w:rsidP="00616E28">
      <w:pPr>
        <w:tabs>
          <w:tab w:val="left" w:pos="525"/>
          <w:tab w:val="left" w:pos="1528"/>
        </w:tabs>
        <w:ind w:left="0" w:hanging="2"/>
        <w:rPr>
          <w:color w:val="000000"/>
          <w:sz w:val="20"/>
          <w:szCs w:val="20"/>
          <w:lang w:val="fr-FR"/>
        </w:rPr>
      </w:pPr>
      <w:r>
        <w:rPr>
          <w:color w:val="000000"/>
          <w:sz w:val="20"/>
          <w:szCs w:val="20"/>
          <w:lang w:val="fr-FR"/>
        </w:rPr>
        <w:t>La chaudière est a</w:t>
      </w:r>
      <w:r w:rsidRPr="00D57E90">
        <w:rPr>
          <w:color w:val="000000"/>
          <w:sz w:val="20"/>
          <w:szCs w:val="20"/>
          <w:lang w:val="fr-FR"/>
        </w:rPr>
        <w:t>dapté</w:t>
      </w:r>
      <w:r>
        <w:rPr>
          <w:color w:val="000000"/>
          <w:sz w:val="20"/>
          <w:szCs w:val="20"/>
          <w:lang w:val="fr-FR"/>
        </w:rPr>
        <w:t>e</w:t>
      </w:r>
      <w:r w:rsidRPr="00D57E90">
        <w:rPr>
          <w:color w:val="000000"/>
          <w:sz w:val="20"/>
          <w:szCs w:val="20"/>
          <w:lang w:val="fr-FR"/>
        </w:rPr>
        <w:t xml:space="preserve"> pour un fonctionnement avec un mélange d'hydrogène</w:t>
      </w:r>
      <w:r>
        <w:rPr>
          <w:color w:val="000000"/>
          <w:sz w:val="20"/>
          <w:szCs w:val="20"/>
          <w:lang w:val="fr-FR"/>
        </w:rPr>
        <w:t xml:space="preserve"> </w:t>
      </w:r>
      <w:r w:rsidRPr="00D57E90">
        <w:rPr>
          <w:color w:val="000000"/>
          <w:sz w:val="20"/>
          <w:szCs w:val="20"/>
          <w:lang w:val="fr-FR"/>
        </w:rPr>
        <w:t xml:space="preserve">pouvant aller jusqu'à 20 % </w:t>
      </w:r>
      <w:r>
        <w:rPr>
          <w:color w:val="000000"/>
          <w:sz w:val="20"/>
          <w:szCs w:val="20"/>
          <w:lang w:val="fr-FR"/>
        </w:rPr>
        <w:t xml:space="preserve">en </w:t>
      </w:r>
      <w:r w:rsidRPr="00D57E90">
        <w:rPr>
          <w:color w:val="000000"/>
          <w:sz w:val="20"/>
          <w:szCs w:val="20"/>
          <w:lang w:val="fr-FR"/>
        </w:rPr>
        <w:t>vol</w:t>
      </w:r>
      <w:r>
        <w:rPr>
          <w:color w:val="000000"/>
          <w:sz w:val="20"/>
          <w:szCs w:val="20"/>
          <w:lang w:val="fr-FR"/>
        </w:rPr>
        <w:t>ume</w:t>
      </w:r>
      <w:r w:rsidRPr="00D57E90">
        <w:rPr>
          <w:color w:val="000000"/>
          <w:sz w:val="20"/>
          <w:szCs w:val="20"/>
          <w:lang w:val="fr-FR"/>
        </w:rPr>
        <w:t>.</w:t>
      </w:r>
    </w:p>
    <w:p w14:paraId="62E96712" w14:textId="77777777" w:rsidR="00616E28" w:rsidRDefault="00616E28">
      <w:pPr>
        <w:tabs>
          <w:tab w:val="left" w:pos="525"/>
          <w:tab w:val="left" w:pos="1528"/>
        </w:tabs>
        <w:ind w:left="0" w:hanging="2"/>
        <w:rPr>
          <w:color w:val="000000"/>
          <w:sz w:val="20"/>
          <w:szCs w:val="20"/>
          <w:lang w:val="fr-FR"/>
        </w:rPr>
      </w:pPr>
    </w:p>
    <w:p w14:paraId="201BF804" w14:textId="2F2411C1" w:rsidR="004B4EA2" w:rsidRPr="002E5B76" w:rsidRDefault="005161D2">
      <w:pPr>
        <w:tabs>
          <w:tab w:val="left" w:pos="525"/>
          <w:tab w:val="left" w:pos="1528"/>
        </w:tabs>
        <w:ind w:left="0" w:hanging="2"/>
        <w:rPr>
          <w:color w:val="000000"/>
          <w:sz w:val="20"/>
          <w:szCs w:val="20"/>
          <w:lang w:val="fr-FR"/>
        </w:rPr>
      </w:pPr>
      <w:r w:rsidRPr="002E5B76">
        <w:rPr>
          <w:color w:val="000000"/>
          <w:sz w:val="20"/>
          <w:szCs w:val="20"/>
          <w:lang w:val="fr-FR"/>
        </w:rPr>
        <w:t>La régulation Vitotronic se charge de :</w:t>
      </w:r>
    </w:p>
    <w:p w14:paraId="6C068080" w14:textId="77777777" w:rsidR="004B4EA2" w:rsidRPr="002E5B76" w:rsidRDefault="004B4EA2">
      <w:pPr>
        <w:tabs>
          <w:tab w:val="left" w:pos="525"/>
          <w:tab w:val="left" w:pos="1528"/>
        </w:tabs>
        <w:ind w:left="0" w:hanging="2"/>
        <w:rPr>
          <w:color w:val="000000"/>
          <w:sz w:val="20"/>
          <w:szCs w:val="20"/>
          <w:lang w:val="fr-FR"/>
        </w:rPr>
      </w:pPr>
    </w:p>
    <w:p w14:paraId="507CA08A" w14:textId="77777777" w:rsidR="004B4EA2" w:rsidRDefault="005161D2">
      <w:pPr>
        <w:numPr>
          <w:ilvl w:val="0"/>
          <w:numId w:val="1"/>
        </w:numPr>
        <w:tabs>
          <w:tab w:val="left" w:pos="525"/>
          <w:tab w:val="left" w:pos="1528"/>
        </w:tabs>
        <w:ind w:left="0" w:hanging="2"/>
        <w:rPr>
          <w:color w:val="000000"/>
          <w:sz w:val="20"/>
          <w:szCs w:val="20"/>
        </w:rPr>
      </w:pPr>
      <w:r>
        <w:rPr>
          <w:color w:val="000000"/>
          <w:sz w:val="20"/>
          <w:szCs w:val="20"/>
        </w:rPr>
        <w:t>la régulation de chaudière numérique</w:t>
      </w:r>
    </w:p>
    <w:p w14:paraId="5827B9A7" w14:textId="77777777" w:rsidR="004B4EA2" w:rsidRDefault="005161D2">
      <w:pPr>
        <w:numPr>
          <w:ilvl w:val="0"/>
          <w:numId w:val="1"/>
        </w:numPr>
        <w:tabs>
          <w:tab w:val="left" w:pos="525"/>
          <w:tab w:val="left" w:pos="1528"/>
        </w:tabs>
        <w:ind w:left="0" w:hanging="2"/>
        <w:rPr>
          <w:color w:val="000000"/>
          <w:sz w:val="20"/>
          <w:szCs w:val="20"/>
        </w:rPr>
      </w:pPr>
      <w:r>
        <w:rPr>
          <w:color w:val="000000"/>
          <w:sz w:val="20"/>
          <w:szCs w:val="20"/>
        </w:rPr>
        <w:t>la régulation du brûleur</w:t>
      </w:r>
    </w:p>
    <w:p w14:paraId="070A2E9D" w14:textId="77777777" w:rsidR="004B4EA2" w:rsidRPr="002E5B76" w:rsidRDefault="005161D2">
      <w:pPr>
        <w:numPr>
          <w:ilvl w:val="0"/>
          <w:numId w:val="1"/>
        </w:numPr>
        <w:tabs>
          <w:tab w:val="left" w:pos="525"/>
          <w:tab w:val="left" w:pos="1528"/>
        </w:tabs>
        <w:ind w:left="0" w:hanging="2"/>
        <w:rPr>
          <w:color w:val="000000"/>
          <w:sz w:val="20"/>
          <w:szCs w:val="20"/>
          <w:lang w:val="fr-FR"/>
        </w:rPr>
      </w:pPr>
      <w:r w:rsidRPr="002E5B76">
        <w:rPr>
          <w:color w:val="000000"/>
          <w:sz w:val="20"/>
          <w:szCs w:val="20"/>
          <w:lang w:val="fr-FR"/>
        </w:rPr>
        <w:t>la régulation de la température ECS</w:t>
      </w:r>
    </w:p>
    <w:p w14:paraId="2CAAE293" w14:textId="77777777" w:rsidR="004B4EA2" w:rsidRPr="002E5B76" w:rsidRDefault="004B4EA2">
      <w:pPr>
        <w:tabs>
          <w:tab w:val="left" w:pos="525"/>
          <w:tab w:val="left" w:pos="1528"/>
        </w:tabs>
        <w:ind w:left="0" w:hanging="2"/>
        <w:rPr>
          <w:color w:val="000000"/>
          <w:sz w:val="20"/>
          <w:szCs w:val="20"/>
          <w:lang w:val="fr-FR"/>
        </w:rPr>
      </w:pPr>
    </w:p>
    <w:p w14:paraId="32C2FB51" w14:textId="77777777" w:rsidR="004B4EA2" w:rsidRPr="002E5B76" w:rsidRDefault="005161D2">
      <w:pPr>
        <w:tabs>
          <w:tab w:val="left" w:pos="525"/>
          <w:tab w:val="left" w:pos="1528"/>
        </w:tabs>
        <w:ind w:left="0" w:hanging="2"/>
        <w:rPr>
          <w:color w:val="000000"/>
          <w:sz w:val="20"/>
          <w:szCs w:val="20"/>
          <w:lang w:val="fr-FR"/>
        </w:rPr>
      </w:pPr>
      <w:r w:rsidRPr="002E5B76">
        <w:rPr>
          <w:color w:val="000000"/>
          <w:sz w:val="20"/>
          <w:szCs w:val="20"/>
          <w:lang w:val="fr-FR"/>
        </w:rPr>
        <w:t>La régulation Vitotronic 300-K intégrée se charge de la régulation de la cascade et de l’optimisation de la cascade.</w:t>
      </w:r>
    </w:p>
    <w:p w14:paraId="7D302B10" w14:textId="77777777" w:rsidR="004B4EA2" w:rsidRPr="002E5B76" w:rsidRDefault="004B4EA2">
      <w:pPr>
        <w:tabs>
          <w:tab w:val="left" w:pos="525"/>
          <w:tab w:val="left" w:pos="1528"/>
        </w:tabs>
        <w:ind w:left="0" w:hanging="2"/>
        <w:rPr>
          <w:color w:val="000000"/>
          <w:sz w:val="20"/>
          <w:szCs w:val="20"/>
          <w:lang w:val="fr-FR"/>
        </w:rPr>
      </w:pPr>
    </w:p>
    <w:p w14:paraId="3BF10072"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La chaudière peut être livrée en version cheminée ou ventouse.</w:t>
      </w:r>
    </w:p>
    <w:p w14:paraId="27AAE42A" w14:textId="77777777" w:rsidR="004B4EA2" w:rsidRPr="002E5B76" w:rsidRDefault="004B4EA2">
      <w:pPr>
        <w:tabs>
          <w:tab w:val="left" w:pos="1666"/>
        </w:tabs>
        <w:ind w:left="0" w:hanging="2"/>
        <w:rPr>
          <w:color w:val="000000"/>
          <w:sz w:val="20"/>
          <w:szCs w:val="20"/>
          <w:lang w:val="fr-FR"/>
        </w:rPr>
      </w:pPr>
    </w:p>
    <w:p w14:paraId="61FFF56C"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Pour une installation à deux chaudières, un collecteur de fumées en inox préfabriqué d’usin</w:t>
      </w:r>
      <w:r w:rsidR="002E5B76">
        <w:rPr>
          <w:color w:val="000000"/>
          <w:sz w:val="20"/>
          <w:szCs w:val="20"/>
          <w:lang w:val="fr-FR"/>
        </w:rPr>
        <w:t>e et un collecteur hydraulique sont</w:t>
      </w:r>
      <w:r w:rsidRPr="002E5B76">
        <w:rPr>
          <w:color w:val="000000"/>
          <w:sz w:val="20"/>
          <w:szCs w:val="20"/>
          <w:lang w:val="fr-FR"/>
        </w:rPr>
        <w:t xml:space="preserve"> disponible</w:t>
      </w:r>
      <w:r w:rsidR="002E5B76">
        <w:rPr>
          <w:color w:val="000000"/>
          <w:sz w:val="20"/>
          <w:szCs w:val="20"/>
          <w:lang w:val="fr-FR"/>
        </w:rPr>
        <w:t>s</w:t>
      </w:r>
      <w:r w:rsidRPr="002E5B76">
        <w:rPr>
          <w:color w:val="000000"/>
          <w:sz w:val="20"/>
          <w:szCs w:val="20"/>
          <w:lang w:val="fr-FR"/>
        </w:rPr>
        <w:t xml:space="preserve"> sur demande.</w:t>
      </w:r>
    </w:p>
    <w:p w14:paraId="33772C18" w14:textId="77777777" w:rsidR="004B4EA2" w:rsidRPr="002E5B76" w:rsidRDefault="004B4EA2">
      <w:pPr>
        <w:tabs>
          <w:tab w:val="left" w:pos="525"/>
          <w:tab w:val="left" w:pos="1528"/>
        </w:tabs>
        <w:ind w:left="0" w:hanging="2"/>
        <w:rPr>
          <w:color w:val="000000"/>
          <w:sz w:val="20"/>
          <w:szCs w:val="20"/>
          <w:lang w:val="fr-FR"/>
        </w:rPr>
      </w:pPr>
    </w:p>
    <w:p w14:paraId="7DE351DB" w14:textId="77777777" w:rsidR="004B4EA2" w:rsidRPr="002E5B76" w:rsidRDefault="005161D2">
      <w:pPr>
        <w:tabs>
          <w:tab w:val="left" w:pos="1666"/>
        </w:tabs>
        <w:ind w:left="0" w:hanging="2"/>
        <w:rPr>
          <w:color w:val="000000"/>
          <w:sz w:val="20"/>
          <w:szCs w:val="20"/>
          <w:lang w:val="fr-FR"/>
        </w:rPr>
      </w:pPr>
      <w:r w:rsidRPr="002E5B76">
        <w:rPr>
          <w:color w:val="000000"/>
          <w:sz w:val="20"/>
          <w:szCs w:val="20"/>
          <w:lang w:val="fr-FR"/>
        </w:rPr>
        <w:t>En outre, la chaudière doit être équipée d'un dispositif de neutralisation pour le traitement des condensats avant leur évacuation à l'égout (A.R. du 03.08.1976 et Vlarem II pour la région flamande).</w:t>
      </w:r>
    </w:p>
    <w:p w14:paraId="14C84728" w14:textId="77777777" w:rsidR="004B4EA2" w:rsidRPr="002E5B76" w:rsidRDefault="004B4EA2">
      <w:pPr>
        <w:tabs>
          <w:tab w:val="left" w:pos="1666"/>
        </w:tabs>
        <w:ind w:left="0" w:hanging="2"/>
        <w:rPr>
          <w:color w:val="000000"/>
          <w:sz w:val="20"/>
          <w:szCs w:val="20"/>
          <w:lang w:val="fr-FR"/>
        </w:rPr>
      </w:pPr>
    </w:p>
    <w:p w14:paraId="625E821A" w14:textId="77777777" w:rsidR="004B4EA2" w:rsidRPr="002E5B76" w:rsidRDefault="004B4EA2">
      <w:pPr>
        <w:tabs>
          <w:tab w:val="left" w:pos="1666"/>
        </w:tabs>
        <w:ind w:left="0" w:hanging="2"/>
        <w:rPr>
          <w:color w:val="000000"/>
          <w:sz w:val="20"/>
          <w:szCs w:val="20"/>
          <w:lang w:val="fr-FR"/>
        </w:rPr>
      </w:pPr>
    </w:p>
    <w:p w14:paraId="5EB1FE9A" w14:textId="77777777" w:rsidR="00AB55F6" w:rsidRDefault="00AB55F6">
      <w:pPr>
        <w:spacing w:line="240" w:lineRule="auto"/>
        <w:ind w:leftChars="0" w:left="0" w:firstLineChars="0" w:firstLine="0"/>
        <w:textDirection w:val="lrTb"/>
        <w:textAlignment w:val="auto"/>
        <w:outlineLvl w:val="9"/>
        <w:rPr>
          <w:color w:val="000000"/>
          <w:sz w:val="20"/>
          <w:szCs w:val="20"/>
          <w:lang w:val="fr-FR"/>
        </w:rPr>
      </w:pPr>
      <w:r>
        <w:rPr>
          <w:color w:val="000000"/>
          <w:sz w:val="20"/>
          <w:szCs w:val="20"/>
          <w:lang w:val="fr-FR"/>
        </w:rPr>
        <w:br w:type="page"/>
      </w:r>
    </w:p>
    <w:p w14:paraId="6D814E02" w14:textId="77777777" w:rsidR="00AB55F6" w:rsidRPr="002E5B76" w:rsidRDefault="00AB55F6" w:rsidP="00AB55F6">
      <w:pPr>
        <w:ind w:left="2" w:hanging="4"/>
        <w:rPr>
          <w:sz w:val="36"/>
          <w:szCs w:val="36"/>
          <w:lang w:val="fr-FR"/>
        </w:rPr>
      </w:pPr>
      <w:r w:rsidRPr="002E5B76">
        <w:rPr>
          <w:b/>
          <w:sz w:val="36"/>
          <w:szCs w:val="36"/>
          <w:lang w:val="fr-FR"/>
        </w:rPr>
        <w:lastRenderedPageBreak/>
        <w:t>Vitocrossal 100 CIB</w:t>
      </w:r>
    </w:p>
    <w:p w14:paraId="149A8A6E" w14:textId="77777777" w:rsidR="00AB55F6" w:rsidRPr="00AB55F6" w:rsidRDefault="00AB55F6" w:rsidP="00AB55F6">
      <w:pPr>
        <w:pBdr>
          <w:top w:val="nil"/>
          <w:left w:val="nil"/>
          <w:bottom w:val="nil"/>
          <w:right w:val="nil"/>
          <w:between w:val="nil"/>
        </w:pBdr>
        <w:spacing w:after="283" w:line="240" w:lineRule="auto"/>
        <w:ind w:left="0" w:hanging="2"/>
        <w:rPr>
          <w:rFonts w:eastAsia="Arial" w:cs="Arial"/>
          <w:b/>
          <w:bCs/>
          <w:color w:val="000000"/>
          <w:sz w:val="20"/>
          <w:szCs w:val="20"/>
          <w:lang w:val="fr-FR"/>
        </w:rPr>
      </w:pPr>
      <w:r w:rsidRPr="00AB55F6">
        <w:rPr>
          <w:rFonts w:eastAsia="Arial" w:cs="Arial"/>
          <w:b/>
          <w:bCs/>
          <w:color w:val="000000"/>
          <w:sz w:val="20"/>
          <w:szCs w:val="20"/>
          <w:lang w:val="fr-FR"/>
        </w:rPr>
        <w:t>Chaudière gaz à condensation en acier inoxydable avec brûleur cylindrique radiant</w:t>
      </w:r>
    </w:p>
    <w:p w14:paraId="07BD606D" w14:textId="77777777" w:rsidR="00AB55F6" w:rsidRPr="002E5B76" w:rsidRDefault="00AB55F6" w:rsidP="00AB55F6">
      <w:pPr>
        <w:pBdr>
          <w:top w:val="nil"/>
          <w:left w:val="nil"/>
          <w:bottom w:val="nil"/>
          <w:right w:val="nil"/>
          <w:between w:val="nil"/>
        </w:pBdr>
        <w:spacing w:after="283" w:line="240" w:lineRule="auto"/>
        <w:ind w:left="0" w:hanging="2"/>
        <w:rPr>
          <w:b/>
          <w:color w:val="000000"/>
          <w:sz w:val="20"/>
          <w:szCs w:val="20"/>
          <w:lang w:val="fr-FR"/>
        </w:rPr>
      </w:pPr>
      <w:r w:rsidRPr="002E5B76">
        <w:rPr>
          <w:b/>
          <w:color w:val="000000"/>
          <w:sz w:val="20"/>
          <w:szCs w:val="20"/>
          <w:lang w:val="fr-FR"/>
        </w:rPr>
        <w:t>Cascade double sous une jaquette</w:t>
      </w:r>
      <w:r w:rsidRPr="002E5B76">
        <w:rPr>
          <w:b/>
          <w:color w:val="000000"/>
          <w:sz w:val="20"/>
          <w:szCs w:val="20"/>
          <w:lang w:val="fr-FR"/>
        </w:rPr>
        <w:br/>
        <w:t xml:space="preserve">Puissance nominale: </w:t>
      </w:r>
      <w:r>
        <w:rPr>
          <w:b/>
          <w:color w:val="000000"/>
          <w:sz w:val="20"/>
          <w:szCs w:val="20"/>
          <w:lang w:val="fr-FR"/>
        </w:rPr>
        <w:t>32</w:t>
      </w:r>
      <w:r w:rsidRPr="002E5B76">
        <w:rPr>
          <w:b/>
          <w:color w:val="000000"/>
          <w:sz w:val="20"/>
          <w:szCs w:val="20"/>
          <w:lang w:val="fr-FR"/>
        </w:rPr>
        <w:t xml:space="preserve">0 kW </w:t>
      </w:r>
      <w:r>
        <w:rPr>
          <w:b/>
          <w:color w:val="000000"/>
          <w:sz w:val="20"/>
          <w:szCs w:val="20"/>
          <w:lang w:val="fr-FR"/>
        </w:rPr>
        <w:t>(50/30°C) – 292 kW (80/60°C)</w:t>
      </w:r>
    </w:p>
    <w:p w14:paraId="0728ED7F" w14:textId="77777777" w:rsidR="00AB55F6" w:rsidRPr="002E5B76" w:rsidRDefault="00AB55F6" w:rsidP="00AB55F6">
      <w:pPr>
        <w:pBdr>
          <w:top w:val="nil"/>
          <w:left w:val="nil"/>
          <w:bottom w:val="nil"/>
          <w:right w:val="nil"/>
          <w:between w:val="nil"/>
        </w:pBdr>
        <w:spacing w:line="240" w:lineRule="auto"/>
        <w:ind w:left="0" w:hanging="2"/>
        <w:rPr>
          <w:rFonts w:eastAsia="Arial" w:cs="Arial"/>
          <w:color w:val="000000"/>
          <w:lang w:val="fr-FR"/>
        </w:rPr>
      </w:pPr>
    </w:p>
    <w:p w14:paraId="482BE7F2" w14:textId="77777777" w:rsidR="00AB55F6" w:rsidRPr="002E5B76" w:rsidRDefault="00AB55F6" w:rsidP="00AB55F6">
      <w:pPr>
        <w:tabs>
          <w:tab w:val="left" w:pos="1666"/>
        </w:tabs>
        <w:ind w:left="0" w:hanging="2"/>
        <w:rPr>
          <w:color w:val="000000"/>
          <w:sz w:val="20"/>
          <w:szCs w:val="20"/>
          <w:lang w:val="fr-FR"/>
        </w:rPr>
      </w:pPr>
      <w:r w:rsidRPr="002E5B76">
        <w:rPr>
          <w:b/>
          <w:color w:val="000000"/>
          <w:sz w:val="20"/>
          <w:szCs w:val="20"/>
          <w:lang w:val="fr-FR"/>
        </w:rPr>
        <w:t>Chaudière gaz à condensation, en acier inoxydable, équipée d'un brûleur cylindrique radiant.</w:t>
      </w:r>
      <w:r w:rsidRPr="002E5B76">
        <w:rPr>
          <w:color w:val="000000"/>
          <w:sz w:val="20"/>
          <w:szCs w:val="20"/>
          <w:lang w:val="fr-FR"/>
        </w:rPr>
        <w:t xml:space="preserve"> </w:t>
      </w:r>
    </w:p>
    <w:p w14:paraId="576DFB57" w14:textId="77777777" w:rsidR="00AB55F6" w:rsidRPr="002E5B76" w:rsidRDefault="00AB55F6" w:rsidP="00AB55F6">
      <w:pPr>
        <w:tabs>
          <w:tab w:val="left" w:pos="697"/>
        </w:tabs>
        <w:ind w:left="0" w:hanging="2"/>
        <w:rPr>
          <w:color w:val="000000"/>
          <w:sz w:val="20"/>
          <w:szCs w:val="20"/>
          <w:lang w:val="fr-FR"/>
        </w:rPr>
      </w:pPr>
    </w:p>
    <w:p w14:paraId="31501CF0"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La chaudière est composée de deux chaudières en cascade sous une jaquette / isolation</w:t>
      </w:r>
      <w:r>
        <w:rPr>
          <w:color w:val="000000"/>
          <w:sz w:val="20"/>
          <w:szCs w:val="20"/>
          <w:lang w:val="fr-FR"/>
        </w:rPr>
        <w:t>.</w:t>
      </w:r>
    </w:p>
    <w:p w14:paraId="6972DEFA" w14:textId="77777777" w:rsidR="00AB55F6" w:rsidRPr="002E5B76" w:rsidRDefault="00AB55F6" w:rsidP="00AB55F6">
      <w:pPr>
        <w:tabs>
          <w:tab w:val="left" w:pos="1666"/>
        </w:tabs>
        <w:ind w:left="0" w:hanging="2"/>
        <w:rPr>
          <w:color w:val="000000"/>
          <w:sz w:val="20"/>
          <w:szCs w:val="20"/>
          <w:lang w:val="fr-FR"/>
        </w:rPr>
      </w:pPr>
    </w:p>
    <w:p w14:paraId="76E11B12"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La chaudière doit pouvoir fonctionner avec des températures d’eau de chaudière glissantes sans limite basse.</w:t>
      </w:r>
    </w:p>
    <w:p w14:paraId="34D88437" w14:textId="77777777" w:rsidR="00AB55F6" w:rsidRPr="002E5B76" w:rsidRDefault="00AB55F6" w:rsidP="00AB55F6">
      <w:pPr>
        <w:tabs>
          <w:tab w:val="left" w:pos="697"/>
        </w:tabs>
        <w:ind w:left="0" w:hanging="2"/>
        <w:rPr>
          <w:color w:val="000000"/>
          <w:sz w:val="20"/>
          <w:szCs w:val="20"/>
          <w:lang w:val="fr-FR"/>
        </w:rPr>
      </w:pPr>
    </w:p>
    <w:p w14:paraId="7155036D"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 xml:space="preserve">La chaudière possède un foyer inox à parois lisses refroidi par eau et des surfaces de </w:t>
      </w:r>
    </w:p>
    <w:p w14:paraId="65715772"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chauffe convectives verticales en inox du type’ poches de condensation’. Le transfert de chaleur dans le condenseur s'opère selon le principe du contre-courant, c-à-d que l'écoulement des fumées et de l'eau s'opèrent en sens opposé l'un par rapport à l'autre.</w:t>
      </w:r>
    </w:p>
    <w:p w14:paraId="48348B27" w14:textId="77777777" w:rsidR="00AB55F6" w:rsidRPr="002E5B76" w:rsidRDefault="00AB55F6" w:rsidP="00AB55F6">
      <w:pPr>
        <w:tabs>
          <w:tab w:val="left" w:pos="1666"/>
        </w:tabs>
        <w:ind w:left="0" w:hanging="2"/>
        <w:rPr>
          <w:color w:val="000000"/>
          <w:sz w:val="20"/>
          <w:szCs w:val="20"/>
          <w:lang w:val="fr-FR"/>
        </w:rPr>
      </w:pPr>
    </w:p>
    <w:p w14:paraId="22CB2FBC"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Les surfaces de chauffe convectives verticales en inox assurent un écoulement libre des condensats vers le bas et réalisent ainsi un effet auto-nettoyant des dites surfaces de chauffe lisses.</w:t>
      </w:r>
    </w:p>
    <w:p w14:paraId="67F30D98" w14:textId="77777777" w:rsidR="00AB55F6" w:rsidRDefault="00AB55F6" w:rsidP="00AB55F6">
      <w:pPr>
        <w:tabs>
          <w:tab w:val="left" w:pos="697"/>
        </w:tabs>
        <w:ind w:left="0" w:hanging="2"/>
        <w:rPr>
          <w:color w:val="000000"/>
          <w:sz w:val="20"/>
          <w:szCs w:val="20"/>
          <w:lang w:val="fr-FR"/>
        </w:rPr>
      </w:pPr>
    </w:p>
    <w:p w14:paraId="725D794D" w14:textId="77777777" w:rsidR="0000747E" w:rsidRPr="00DC2FFA" w:rsidRDefault="0000747E" w:rsidP="0000747E">
      <w:pPr>
        <w:tabs>
          <w:tab w:val="left" w:pos="1666"/>
        </w:tabs>
        <w:ind w:left="0" w:hanging="2"/>
        <w:rPr>
          <w:color w:val="000000"/>
          <w:sz w:val="20"/>
          <w:szCs w:val="20"/>
          <w:lang w:val="fr-FR"/>
        </w:rPr>
      </w:pPr>
      <w:r>
        <w:rPr>
          <w:rFonts w:eastAsia="Times New Roman" w:cs="Times New Roman"/>
          <w:color w:val="000000"/>
          <w:sz w:val="20"/>
          <w:szCs w:val="20"/>
          <w:lang w:val="fr-FR" w:eastAsia="nl-BE" w:bidi="ar-SA"/>
        </w:rPr>
        <w:t xml:space="preserve">Les surfaces de chauffe convectives ont la forme de carneaux à enveloppe unique avec des </w:t>
      </w:r>
      <w:r>
        <w:rPr>
          <w:rFonts w:eastAsia="Times New Roman" w:cs="Times New Roman"/>
          <w:color w:val="000000"/>
          <w:sz w:val="20"/>
          <w:szCs w:val="20"/>
          <w:lang w:val="fr-FR" w:eastAsia="nl-BE" w:bidi="ar-SA"/>
        </w:rPr>
        <w:br/>
        <w:t>emboutissages pour une efficacité optimale d’échange et de condensation.</w:t>
      </w:r>
    </w:p>
    <w:p w14:paraId="07036D32" w14:textId="77777777" w:rsidR="0000747E" w:rsidRPr="002E5B76" w:rsidRDefault="0000747E" w:rsidP="00AB55F6">
      <w:pPr>
        <w:tabs>
          <w:tab w:val="left" w:pos="697"/>
        </w:tabs>
        <w:ind w:left="0" w:hanging="2"/>
        <w:rPr>
          <w:color w:val="000000"/>
          <w:sz w:val="20"/>
          <w:szCs w:val="20"/>
          <w:lang w:val="fr-FR"/>
        </w:rPr>
      </w:pPr>
    </w:p>
    <w:p w14:paraId="2980D222" w14:textId="77777777" w:rsidR="00AB55F6" w:rsidRPr="002E5B76" w:rsidRDefault="00AB55F6" w:rsidP="00AB55F6">
      <w:pPr>
        <w:tabs>
          <w:tab w:val="left" w:pos="525"/>
          <w:tab w:val="left" w:pos="1528"/>
        </w:tabs>
        <w:ind w:left="0" w:hanging="2"/>
        <w:rPr>
          <w:color w:val="000000"/>
          <w:sz w:val="20"/>
          <w:szCs w:val="20"/>
          <w:lang w:val="fr-FR"/>
        </w:rPr>
      </w:pPr>
      <w:r w:rsidRPr="002E5B76">
        <w:rPr>
          <w:color w:val="000000"/>
          <w:sz w:val="20"/>
          <w:szCs w:val="20"/>
          <w:lang w:val="fr-FR"/>
        </w:rPr>
        <w:t>Il n’y pas de turbulateurs côté fumées.</w:t>
      </w:r>
    </w:p>
    <w:p w14:paraId="4E0A3A51" w14:textId="77777777" w:rsidR="00AB55F6" w:rsidRPr="002E5B76" w:rsidRDefault="00AB55F6" w:rsidP="00AB55F6">
      <w:pPr>
        <w:tabs>
          <w:tab w:val="left" w:pos="525"/>
          <w:tab w:val="left" w:pos="1528"/>
        </w:tabs>
        <w:ind w:left="0" w:hanging="2"/>
        <w:rPr>
          <w:color w:val="000000"/>
          <w:sz w:val="20"/>
          <w:szCs w:val="20"/>
          <w:lang w:val="fr-FR"/>
        </w:rPr>
      </w:pPr>
    </w:p>
    <w:p w14:paraId="796C18B4"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La température des gaz de combustion ne dépassera pas de 5 – 15 K la température d’eau de retour.</w:t>
      </w:r>
    </w:p>
    <w:p w14:paraId="42FCA514" w14:textId="77777777" w:rsidR="00AB55F6" w:rsidRPr="002E5B76" w:rsidRDefault="00AB55F6" w:rsidP="00AB55F6">
      <w:pPr>
        <w:tabs>
          <w:tab w:val="left" w:pos="525"/>
          <w:tab w:val="left" w:pos="1528"/>
        </w:tabs>
        <w:ind w:left="0" w:hanging="2"/>
        <w:rPr>
          <w:color w:val="000000"/>
          <w:sz w:val="20"/>
          <w:szCs w:val="20"/>
          <w:lang w:val="fr-FR"/>
        </w:rPr>
      </w:pPr>
    </w:p>
    <w:p w14:paraId="7155DB7C" w14:textId="77777777" w:rsidR="00AB55F6" w:rsidRPr="002E5B76" w:rsidRDefault="00AB55F6" w:rsidP="00AB55F6">
      <w:pPr>
        <w:tabs>
          <w:tab w:val="left" w:pos="-892"/>
          <w:tab w:val="left" w:pos="111"/>
        </w:tabs>
        <w:ind w:left="0" w:hanging="2"/>
        <w:rPr>
          <w:color w:val="000000"/>
          <w:sz w:val="20"/>
          <w:szCs w:val="20"/>
          <w:lang w:val="fr-FR"/>
        </w:rPr>
      </w:pPr>
      <w:r w:rsidRPr="002E5B76">
        <w:rPr>
          <w:color w:val="000000"/>
          <w:sz w:val="20"/>
          <w:szCs w:val="20"/>
          <w:lang w:val="fr-FR"/>
        </w:rPr>
        <w:tab/>
      </w:r>
      <w:r w:rsidRPr="002E5B76">
        <w:rPr>
          <w:color w:val="000000"/>
          <w:sz w:val="20"/>
          <w:szCs w:val="20"/>
          <w:lang w:val="fr-FR"/>
        </w:rPr>
        <w:tab/>
      </w:r>
      <w:r w:rsidRPr="002E5B76">
        <w:rPr>
          <w:color w:val="000000"/>
          <w:sz w:val="20"/>
          <w:szCs w:val="20"/>
          <w:lang w:val="fr-FR"/>
        </w:rPr>
        <w:tab/>
        <w:t>Le volume d’eau de chaque chaudière est d’au moins : 10</w:t>
      </w:r>
      <w:r>
        <w:rPr>
          <w:color w:val="000000"/>
          <w:sz w:val="20"/>
          <w:szCs w:val="20"/>
          <w:lang w:val="fr-FR"/>
        </w:rPr>
        <w:t>3</w:t>
      </w:r>
      <w:r w:rsidRPr="002E5B76">
        <w:rPr>
          <w:color w:val="000000"/>
          <w:sz w:val="20"/>
          <w:szCs w:val="20"/>
          <w:lang w:val="fr-FR"/>
        </w:rPr>
        <w:t xml:space="preserve"> l</w:t>
      </w:r>
    </w:p>
    <w:p w14:paraId="05D2217B" w14:textId="77777777" w:rsidR="00AB55F6" w:rsidRPr="002E5B76" w:rsidRDefault="00AB55F6" w:rsidP="00AB55F6">
      <w:pPr>
        <w:tabs>
          <w:tab w:val="left" w:pos="525"/>
          <w:tab w:val="left" w:pos="1528"/>
        </w:tabs>
        <w:ind w:left="0" w:hanging="2"/>
        <w:rPr>
          <w:color w:val="000000"/>
          <w:sz w:val="20"/>
          <w:szCs w:val="20"/>
          <w:lang w:val="fr-FR"/>
        </w:rPr>
      </w:pPr>
    </w:p>
    <w:p w14:paraId="695B21DB"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Les éléments de chaudière en contact avec les fumées et les condensats sont entièrement réalisés en inox.</w:t>
      </w:r>
    </w:p>
    <w:p w14:paraId="682EB4E9" w14:textId="77777777" w:rsidR="00AB55F6" w:rsidRPr="002E5B76" w:rsidRDefault="00AB55F6" w:rsidP="00AB55F6">
      <w:pPr>
        <w:tabs>
          <w:tab w:val="left" w:pos="697"/>
        </w:tabs>
        <w:ind w:left="0" w:hanging="2"/>
        <w:rPr>
          <w:color w:val="000000"/>
          <w:sz w:val="20"/>
          <w:szCs w:val="20"/>
          <w:lang w:val="fr-FR"/>
        </w:rPr>
      </w:pPr>
    </w:p>
    <w:p w14:paraId="62DF2D21"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Il n’y a pas d’exigence quant à un débit minimum  d’eau de chauffage. (possibilité de fonctionner à débit nul).</w:t>
      </w:r>
    </w:p>
    <w:p w14:paraId="26D326B4"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La chaudière n’a pas de pompe primaire intégrée.</w:t>
      </w:r>
    </w:p>
    <w:p w14:paraId="0D808775" w14:textId="77777777" w:rsidR="00AB55F6" w:rsidRPr="002E5B76" w:rsidRDefault="00AB55F6" w:rsidP="00AB55F6">
      <w:pPr>
        <w:tabs>
          <w:tab w:val="left" w:pos="1666"/>
        </w:tabs>
        <w:ind w:left="0" w:hanging="2"/>
        <w:rPr>
          <w:color w:val="000000"/>
          <w:sz w:val="20"/>
          <w:szCs w:val="20"/>
          <w:lang w:val="fr-FR"/>
        </w:rPr>
      </w:pPr>
    </w:p>
    <w:p w14:paraId="16D95299" w14:textId="77777777" w:rsidR="00AB55F6" w:rsidRPr="002E5B76" w:rsidRDefault="00AB55F6" w:rsidP="00AB55F6">
      <w:pPr>
        <w:tabs>
          <w:tab w:val="left" w:pos="1666"/>
        </w:tabs>
        <w:ind w:left="0" w:hanging="2"/>
        <w:rPr>
          <w:color w:val="000000"/>
          <w:sz w:val="20"/>
          <w:szCs w:val="20"/>
          <w:lang w:val="fr-FR"/>
        </w:rPr>
      </w:pPr>
    </w:p>
    <w:p w14:paraId="2A4268D0"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Il n’y a pas d’exigence quant à une température de retour minimale.</w:t>
      </w:r>
    </w:p>
    <w:p w14:paraId="50BBB400" w14:textId="77777777" w:rsidR="00F36B81" w:rsidRPr="00DC2FFA" w:rsidRDefault="00F36B81" w:rsidP="00F36B81">
      <w:pPr>
        <w:tabs>
          <w:tab w:val="left" w:pos="1666"/>
        </w:tabs>
        <w:ind w:left="0" w:hanging="2"/>
        <w:rPr>
          <w:color w:val="000000"/>
          <w:sz w:val="20"/>
          <w:szCs w:val="20"/>
          <w:lang w:val="fr-FR"/>
        </w:rPr>
      </w:pPr>
      <w:r>
        <w:rPr>
          <w:color w:val="000000"/>
          <w:sz w:val="20"/>
          <w:szCs w:val="20"/>
          <w:lang w:val="fr-FR"/>
        </w:rPr>
        <w:t>Dans aucune circonstance il n’y a de limitation de Delta T.</w:t>
      </w:r>
    </w:p>
    <w:p w14:paraId="4BF545EE" w14:textId="77777777" w:rsidR="00AB55F6" w:rsidRPr="002E5B76" w:rsidRDefault="00AB55F6" w:rsidP="00AB55F6">
      <w:pPr>
        <w:tabs>
          <w:tab w:val="left" w:pos="1666"/>
        </w:tabs>
        <w:ind w:left="0" w:hanging="2"/>
        <w:rPr>
          <w:color w:val="000000"/>
          <w:sz w:val="20"/>
          <w:szCs w:val="20"/>
          <w:lang w:val="fr-FR"/>
        </w:rPr>
      </w:pPr>
    </w:p>
    <w:p w14:paraId="1B88A4D0"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La température de service admissible s’élève à 95°C.</w:t>
      </w:r>
    </w:p>
    <w:p w14:paraId="642781DF"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La température de sécurité s’élève à 110°C.</w:t>
      </w:r>
    </w:p>
    <w:p w14:paraId="5AAE3EB2"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 xml:space="preserve">La perte de charge hydraulique nominale n’excède pas </w:t>
      </w:r>
      <w:r>
        <w:rPr>
          <w:color w:val="000000"/>
          <w:sz w:val="20"/>
          <w:szCs w:val="20"/>
          <w:lang w:val="fr-FR"/>
        </w:rPr>
        <w:t>15</w:t>
      </w:r>
      <w:r w:rsidRPr="002E5B76">
        <w:rPr>
          <w:color w:val="000000"/>
          <w:sz w:val="20"/>
          <w:szCs w:val="20"/>
          <w:lang w:val="fr-FR"/>
        </w:rPr>
        <w:t xml:space="preserve"> mbar. </w:t>
      </w:r>
    </w:p>
    <w:p w14:paraId="69A82813"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Perte de charge hydraulique nominale = perte de charge hydraulique à débit nominal calculé avec un delta T de 20K.</w:t>
      </w:r>
    </w:p>
    <w:p w14:paraId="731652F1" w14:textId="77777777" w:rsidR="00AB55F6" w:rsidRPr="002E5B76" w:rsidRDefault="00AB55F6" w:rsidP="00AB55F6">
      <w:pPr>
        <w:tabs>
          <w:tab w:val="left" w:pos="1666"/>
        </w:tabs>
        <w:ind w:left="0" w:hanging="2"/>
        <w:rPr>
          <w:color w:val="000000"/>
          <w:sz w:val="20"/>
          <w:szCs w:val="20"/>
          <w:lang w:val="fr-FR"/>
        </w:rPr>
      </w:pPr>
    </w:p>
    <w:p w14:paraId="3A78D2EC" w14:textId="77777777" w:rsidR="00AB55F6" w:rsidRDefault="00AB55F6" w:rsidP="00AB55F6">
      <w:pPr>
        <w:tabs>
          <w:tab w:val="left" w:pos="1666"/>
        </w:tabs>
        <w:ind w:left="0" w:hanging="2"/>
        <w:rPr>
          <w:color w:val="000000"/>
          <w:sz w:val="20"/>
          <w:szCs w:val="20"/>
          <w:lang w:val="fr-FR"/>
        </w:rPr>
      </w:pPr>
      <w:r w:rsidRPr="002E5B76">
        <w:rPr>
          <w:color w:val="000000"/>
          <w:sz w:val="20"/>
          <w:szCs w:val="20"/>
          <w:lang w:val="fr-FR"/>
        </w:rPr>
        <w:t>L</w:t>
      </w:r>
      <w:r w:rsidRPr="002E5B76">
        <w:rPr>
          <w:sz w:val="20"/>
          <w:szCs w:val="20"/>
          <w:lang w:val="fr-FR"/>
        </w:rPr>
        <w:t xml:space="preserve">a surpression </w:t>
      </w:r>
      <w:r w:rsidRPr="002E5B76">
        <w:rPr>
          <w:color w:val="000000"/>
          <w:sz w:val="20"/>
          <w:szCs w:val="20"/>
          <w:lang w:val="fr-FR"/>
        </w:rPr>
        <w:t>disponible sur la buse des fumées est d’au moins 70 Pa (0,7mbar).</w:t>
      </w:r>
    </w:p>
    <w:p w14:paraId="48408CD0" w14:textId="77777777" w:rsidR="006F527E" w:rsidRDefault="006F527E" w:rsidP="00AB55F6">
      <w:pPr>
        <w:tabs>
          <w:tab w:val="left" w:pos="1666"/>
        </w:tabs>
        <w:ind w:left="0" w:hanging="2"/>
        <w:rPr>
          <w:color w:val="000000"/>
          <w:sz w:val="20"/>
          <w:szCs w:val="20"/>
          <w:lang w:val="fr-FR"/>
        </w:rPr>
      </w:pPr>
    </w:p>
    <w:p w14:paraId="6F66E2AC" w14:textId="77777777" w:rsidR="006F527E" w:rsidRPr="002E5B76" w:rsidRDefault="006F527E" w:rsidP="006F527E">
      <w:pPr>
        <w:tabs>
          <w:tab w:val="left" w:pos="1666"/>
        </w:tabs>
        <w:ind w:left="0" w:hanging="2"/>
        <w:rPr>
          <w:color w:val="000000"/>
          <w:sz w:val="20"/>
          <w:szCs w:val="20"/>
          <w:lang w:val="fr-FR"/>
        </w:rPr>
      </w:pPr>
      <w:r>
        <w:rPr>
          <w:color w:val="000000"/>
          <w:sz w:val="20"/>
          <w:szCs w:val="20"/>
          <w:lang w:val="fr-FR"/>
        </w:rPr>
        <w:t>Les émissions d’oxydes d’azote n’excèdent pas 26 mg/kWh.</w:t>
      </w:r>
    </w:p>
    <w:p w14:paraId="5912DBE4" w14:textId="77777777" w:rsidR="00AB55F6" w:rsidRDefault="00AB55F6" w:rsidP="00AB55F6">
      <w:pPr>
        <w:tabs>
          <w:tab w:val="left" w:pos="1666"/>
        </w:tabs>
        <w:ind w:left="0" w:hanging="2"/>
        <w:rPr>
          <w:color w:val="000000"/>
          <w:sz w:val="20"/>
          <w:szCs w:val="20"/>
          <w:lang w:val="fr-FR"/>
        </w:rPr>
      </w:pPr>
    </w:p>
    <w:p w14:paraId="438A99F6" w14:textId="77777777" w:rsidR="006F527E" w:rsidRPr="002E5B76" w:rsidRDefault="006F527E" w:rsidP="00AB55F6">
      <w:pPr>
        <w:tabs>
          <w:tab w:val="left" w:pos="1666"/>
        </w:tabs>
        <w:ind w:left="0" w:hanging="2"/>
        <w:rPr>
          <w:color w:val="000000"/>
          <w:sz w:val="20"/>
          <w:szCs w:val="20"/>
          <w:lang w:val="fr-FR"/>
        </w:rPr>
      </w:pPr>
    </w:p>
    <w:p w14:paraId="37414DEE"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lastRenderedPageBreak/>
        <w:t>Le brûleur à gaz modulant à prémélange sera en acier inoxydable de forme cylindrique. Le mélange gaz-air sera pré</w:t>
      </w:r>
      <w:r>
        <w:rPr>
          <w:color w:val="000000"/>
          <w:sz w:val="20"/>
          <w:szCs w:val="20"/>
          <w:lang w:val="fr-FR"/>
        </w:rPr>
        <w:t>-</w:t>
      </w:r>
      <w:r w:rsidRPr="002E5B76">
        <w:rPr>
          <w:color w:val="000000"/>
          <w:sz w:val="20"/>
          <w:szCs w:val="20"/>
          <w:lang w:val="fr-FR"/>
        </w:rPr>
        <w:t>mélangé avant la combustion et veillera à une émission extrêmement faible de substances nuisibles.</w:t>
      </w:r>
    </w:p>
    <w:p w14:paraId="5F577BF3" w14:textId="77777777" w:rsidR="00AB55F6" w:rsidRPr="002E5B76" w:rsidRDefault="00AB55F6" w:rsidP="00AB55F6">
      <w:pPr>
        <w:tabs>
          <w:tab w:val="left" w:pos="1666"/>
        </w:tabs>
        <w:ind w:left="0" w:hanging="2"/>
        <w:rPr>
          <w:color w:val="000000"/>
          <w:sz w:val="20"/>
          <w:szCs w:val="20"/>
          <w:lang w:val="fr-FR"/>
        </w:rPr>
      </w:pPr>
    </w:p>
    <w:p w14:paraId="3A3B06F9" w14:textId="77777777" w:rsidR="00AB55F6" w:rsidRPr="002E5B76" w:rsidRDefault="003028A1" w:rsidP="00AB55F6">
      <w:pPr>
        <w:tabs>
          <w:tab w:val="left" w:pos="525"/>
          <w:tab w:val="left" w:pos="1528"/>
        </w:tabs>
        <w:ind w:left="0" w:hanging="2"/>
        <w:rPr>
          <w:color w:val="000000"/>
          <w:sz w:val="20"/>
          <w:szCs w:val="20"/>
          <w:lang w:val="fr-FR"/>
        </w:rPr>
      </w:pPr>
      <w:r w:rsidRPr="00DC2FFA">
        <w:rPr>
          <w:color w:val="000000"/>
          <w:sz w:val="20"/>
          <w:szCs w:val="20"/>
          <w:lang w:val="fr-FR"/>
        </w:rPr>
        <w:t xml:space="preserve">La régulation de la combustion se fait à l’aide </w:t>
      </w:r>
      <w:r>
        <w:rPr>
          <w:color w:val="000000"/>
          <w:sz w:val="20"/>
          <w:szCs w:val="20"/>
          <w:lang w:val="fr-FR"/>
        </w:rPr>
        <w:t>d’un système de sonde lambda</w:t>
      </w:r>
      <w:r w:rsidR="00AB55F6" w:rsidRPr="002E5B76">
        <w:rPr>
          <w:color w:val="000000"/>
          <w:sz w:val="20"/>
          <w:szCs w:val="20"/>
          <w:lang w:val="fr-FR"/>
        </w:rPr>
        <w:t>. La régulation adapte automatiquement le mélange air/gaz en fonction du type de gaz (H-G20,L-G25, ou E). La chaudière est de la catégorie I2N, c’est-à-dire qu’elle s’ajuste automatiquement à tous les gaz de la 2</w:t>
      </w:r>
      <w:r w:rsidR="00AB55F6" w:rsidRPr="002E5B76">
        <w:rPr>
          <w:color w:val="000000"/>
          <w:sz w:val="20"/>
          <w:szCs w:val="20"/>
          <w:vertAlign w:val="superscript"/>
          <w:lang w:val="fr-FR"/>
        </w:rPr>
        <w:t>ème</w:t>
      </w:r>
      <w:r w:rsidR="00AB55F6" w:rsidRPr="002E5B76">
        <w:rPr>
          <w:color w:val="000000"/>
          <w:sz w:val="20"/>
          <w:szCs w:val="20"/>
          <w:lang w:val="fr-FR"/>
        </w:rPr>
        <w:t xml:space="preserve"> famille (L, H, E). Il n’est pas nécessaire d’effectuer un réglage de la combustion lors de la mise en service ou lors du changement de type de gaz. </w:t>
      </w:r>
    </w:p>
    <w:p w14:paraId="0587554E" w14:textId="77777777" w:rsidR="00AB55F6" w:rsidRPr="002E5B76" w:rsidRDefault="00AB55F6" w:rsidP="00AB55F6">
      <w:pPr>
        <w:tabs>
          <w:tab w:val="left" w:pos="525"/>
          <w:tab w:val="left" w:pos="1528"/>
        </w:tabs>
        <w:ind w:left="0" w:hanging="2"/>
        <w:rPr>
          <w:color w:val="000000"/>
          <w:sz w:val="20"/>
          <w:szCs w:val="20"/>
          <w:lang w:val="fr-FR"/>
        </w:rPr>
      </w:pPr>
    </w:p>
    <w:p w14:paraId="40482C4C" w14:textId="77777777" w:rsidR="00616E28" w:rsidRDefault="00616E28" w:rsidP="00616E28">
      <w:pPr>
        <w:tabs>
          <w:tab w:val="left" w:pos="525"/>
          <w:tab w:val="left" w:pos="1528"/>
        </w:tabs>
        <w:ind w:left="0" w:hanging="2"/>
        <w:rPr>
          <w:color w:val="000000"/>
          <w:sz w:val="20"/>
          <w:szCs w:val="20"/>
          <w:lang w:val="fr-FR"/>
        </w:rPr>
      </w:pPr>
      <w:r>
        <w:rPr>
          <w:color w:val="000000"/>
          <w:sz w:val="20"/>
          <w:szCs w:val="20"/>
          <w:lang w:val="fr-FR"/>
        </w:rPr>
        <w:t>La chaudière est a</w:t>
      </w:r>
      <w:r w:rsidRPr="00D57E90">
        <w:rPr>
          <w:color w:val="000000"/>
          <w:sz w:val="20"/>
          <w:szCs w:val="20"/>
          <w:lang w:val="fr-FR"/>
        </w:rPr>
        <w:t>dapté</w:t>
      </w:r>
      <w:r>
        <w:rPr>
          <w:color w:val="000000"/>
          <w:sz w:val="20"/>
          <w:szCs w:val="20"/>
          <w:lang w:val="fr-FR"/>
        </w:rPr>
        <w:t>e</w:t>
      </w:r>
      <w:r w:rsidRPr="00D57E90">
        <w:rPr>
          <w:color w:val="000000"/>
          <w:sz w:val="20"/>
          <w:szCs w:val="20"/>
          <w:lang w:val="fr-FR"/>
        </w:rPr>
        <w:t xml:space="preserve"> pour un fonctionnement avec un mélange d'hydrogène</w:t>
      </w:r>
      <w:r>
        <w:rPr>
          <w:color w:val="000000"/>
          <w:sz w:val="20"/>
          <w:szCs w:val="20"/>
          <w:lang w:val="fr-FR"/>
        </w:rPr>
        <w:t xml:space="preserve"> </w:t>
      </w:r>
      <w:r w:rsidRPr="00D57E90">
        <w:rPr>
          <w:color w:val="000000"/>
          <w:sz w:val="20"/>
          <w:szCs w:val="20"/>
          <w:lang w:val="fr-FR"/>
        </w:rPr>
        <w:t xml:space="preserve">pouvant aller jusqu'à 20 % </w:t>
      </w:r>
      <w:r>
        <w:rPr>
          <w:color w:val="000000"/>
          <w:sz w:val="20"/>
          <w:szCs w:val="20"/>
          <w:lang w:val="fr-FR"/>
        </w:rPr>
        <w:t xml:space="preserve">en </w:t>
      </w:r>
      <w:r w:rsidRPr="00D57E90">
        <w:rPr>
          <w:color w:val="000000"/>
          <w:sz w:val="20"/>
          <w:szCs w:val="20"/>
          <w:lang w:val="fr-FR"/>
        </w:rPr>
        <w:t>vol</w:t>
      </w:r>
      <w:r>
        <w:rPr>
          <w:color w:val="000000"/>
          <w:sz w:val="20"/>
          <w:szCs w:val="20"/>
          <w:lang w:val="fr-FR"/>
        </w:rPr>
        <w:t>ume</w:t>
      </w:r>
      <w:r w:rsidRPr="00D57E90">
        <w:rPr>
          <w:color w:val="000000"/>
          <w:sz w:val="20"/>
          <w:szCs w:val="20"/>
          <w:lang w:val="fr-FR"/>
        </w:rPr>
        <w:t>.</w:t>
      </w:r>
    </w:p>
    <w:p w14:paraId="0D423717" w14:textId="77777777" w:rsidR="00616E28" w:rsidRDefault="00616E28" w:rsidP="00AB55F6">
      <w:pPr>
        <w:tabs>
          <w:tab w:val="left" w:pos="525"/>
          <w:tab w:val="left" w:pos="1528"/>
        </w:tabs>
        <w:ind w:left="0" w:hanging="2"/>
        <w:rPr>
          <w:color w:val="000000"/>
          <w:sz w:val="20"/>
          <w:szCs w:val="20"/>
          <w:lang w:val="fr-FR"/>
        </w:rPr>
      </w:pPr>
    </w:p>
    <w:p w14:paraId="33E03275" w14:textId="3CDD34E0" w:rsidR="00AB55F6" w:rsidRPr="002E5B76" w:rsidRDefault="00AB55F6" w:rsidP="00AB55F6">
      <w:pPr>
        <w:tabs>
          <w:tab w:val="left" w:pos="525"/>
          <w:tab w:val="left" w:pos="1528"/>
        </w:tabs>
        <w:ind w:left="0" w:hanging="2"/>
        <w:rPr>
          <w:color w:val="000000"/>
          <w:sz w:val="20"/>
          <w:szCs w:val="20"/>
          <w:lang w:val="fr-FR"/>
        </w:rPr>
      </w:pPr>
      <w:r w:rsidRPr="002E5B76">
        <w:rPr>
          <w:color w:val="000000"/>
          <w:sz w:val="20"/>
          <w:szCs w:val="20"/>
          <w:lang w:val="fr-FR"/>
        </w:rPr>
        <w:t>La régulation Vitotronic se charge de :</w:t>
      </w:r>
    </w:p>
    <w:p w14:paraId="3AFC70EB" w14:textId="77777777" w:rsidR="00AB55F6" w:rsidRPr="002E5B76" w:rsidRDefault="00AB55F6" w:rsidP="00AB55F6">
      <w:pPr>
        <w:tabs>
          <w:tab w:val="left" w:pos="525"/>
          <w:tab w:val="left" w:pos="1528"/>
        </w:tabs>
        <w:ind w:left="0" w:hanging="2"/>
        <w:rPr>
          <w:color w:val="000000"/>
          <w:sz w:val="20"/>
          <w:szCs w:val="20"/>
          <w:lang w:val="fr-FR"/>
        </w:rPr>
      </w:pPr>
    </w:p>
    <w:p w14:paraId="0184CCFA" w14:textId="77777777" w:rsidR="00AB55F6" w:rsidRDefault="00AB55F6" w:rsidP="00AB55F6">
      <w:pPr>
        <w:numPr>
          <w:ilvl w:val="0"/>
          <w:numId w:val="1"/>
        </w:numPr>
        <w:tabs>
          <w:tab w:val="left" w:pos="525"/>
          <w:tab w:val="left" w:pos="1528"/>
        </w:tabs>
        <w:ind w:left="0" w:hanging="2"/>
        <w:rPr>
          <w:color w:val="000000"/>
          <w:sz w:val="20"/>
          <w:szCs w:val="20"/>
        </w:rPr>
      </w:pPr>
      <w:r>
        <w:rPr>
          <w:color w:val="000000"/>
          <w:sz w:val="20"/>
          <w:szCs w:val="20"/>
        </w:rPr>
        <w:t>la régulation de chaudière numérique</w:t>
      </w:r>
    </w:p>
    <w:p w14:paraId="5EB851FC" w14:textId="77777777" w:rsidR="00AB55F6" w:rsidRDefault="00AB55F6" w:rsidP="00AB55F6">
      <w:pPr>
        <w:numPr>
          <w:ilvl w:val="0"/>
          <w:numId w:val="1"/>
        </w:numPr>
        <w:tabs>
          <w:tab w:val="left" w:pos="525"/>
          <w:tab w:val="left" w:pos="1528"/>
        </w:tabs>
        <w:ind w:left="0" w:hanging="2"/>
        <w:rPr>
          <w:color w:val="000000"/>
          <w:sz w:val="20"/>
          <w:szCs w:val="20"/>
        </w:rPr>
      </w:pPr>
      <w:r>
        <w:rPr>
          <w:color w:val="000000"/>
          <w:sz w:val="20"/>
          <w:szCs w:val="20"/>
        </w:rPr>
        <w:t>la régulation du brûleur</w:t>
      </w:r>
    </w:p>
    <w:p w14:paraId="602E0F1B" w14:textId="77777777" w:rsidR="00AB55F6" w:rsidRPr="002E5B76" w:rsidRDefault="00AB55F6" w:rsidP="00AB55F6">
      <w:pPr>
        <w:numPr>
          <w:ilvl w:val="0"/>
          <w:numId w:val="1"/>
        </w:numPr>
        <w:tabs>
          <w:tab w:val="left" w:pos="525"/>
          <w:tab w:val="left" w:pos="1528"/>
        </w:tabs>
        <w:ind w:left="0" w:hanging="2"/>
        <w:rPr>
          <w:color w:val="000000"/>
          <w:sz w:val="20"/>
          <w:szCs w:val="20"/>
          <w:lang w:val="fr-FR"/>
        </w:rPr>
      </w:pPr>
      <w:r w:rsidRPr="002E5B76">
        <w:rPr>
          <w:color w:val="000000"/>
          <w:sz w:val="20"/>
          <w:szCs w:val="20"/>
          <w:lang w:val="fr-FR"/>
        </w:rPr>
        <w:t>la régulation de la température ECS</w:t>
      </w:r>
    </w:p>
    <w:p w14:paraId="62066CF4" w14:textId="77777777" w:rsidR="00AB55F6" w:rsidRPr="002E5B76" w:rsidRDefault="00AB55F6" w:rsidP="00AB55F6">
      <w:pPr>
        <w:tabs>
          <w:tab w:val="left" w:pos="525"/>
          <w:tab w:val="left" w:pos="1528"/>
        </w:tabs>
        <w:ind w:left="0" w:hanging="2"/>
        <w:rPr>
          <w:color w:val="000000"/>
          <w:sz w:val="20"/>
          <w:szCs w:val="20"/>
          <w:lang w:val="fr-FR"/>
        </w:rPr>
      </w:pPr>
    </w:p>
    <w:p w14:paraId="2B8EA6EE" w14:textId="77777777" w:rsidR="00AB55F6" w:rsidRPr="002E5B76" w:rsidRDefault="00AB55F6" w:rsidP="00AB55F6">
      <w:pPr>
        <w:tabs>
          <w:tab w:val="left" w:pos="525"/>
          <w:tab w:val="left" w:pos="1528"/>
        </w:tabs>
        <w:ind w:left="0" w:hanging="2"/>
        <w:rPr>
          <w:color w:val="000000"/>
          <w:sz w:val="20"/>
          <w:szCs w:val="20"/>
          <w:lang w:val="fr-FR"/>
        </w:rPr>
      </w:pPr>
      <w:r w:rsidRPr="002E5B76">
        <w:rPr>
          <w:color w:val="000000"/>
          <w:sz w:val="20"/>
          <w:szCs w:val="20"/>
          <w:lang w:val="fr-FR"/>
        </w:rPr>
        <w:t>La régulation Vitotronic 300-K intégrée se charge de la régulation de la cascade et de l’optimisation de la cascade.</w:t>
      </w:r>
    </w:p>
    <w:p w14:paraId="1AA6CD95" w14:textId="77777777" w:rsidR="00AB55F6" w:rsidRPr="002E5B76" w:rsidRDefault="00AB55F6" w:rsidP="00AB55F6">
      <w:pPr>
        <w:tabs>
          <w:tab w:val="left" w:pos="525"/>
          <w:tab w:val="left" w:pos="1528"/>
        </w:tabs>
        <w:ind w:left="0" w:hanging="2"/>
        <w:rPr>
          <w:color w:val="000000"/>
          <w:sz w:val="20"/>
          <w:szCs w:val="20"/>
          <w:lang w:val="fr-FR"/>
        </w:rPr>
      </w:pPr>
    </w:p>
    <w:p w14:paraId="0C298DCC"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La chaudière peut être livrée en version cheminée ou ventouse.</w:t>
      </w:r>
    </w:p>
    <w:p w14:paraId="31317538" w14:textId="77777777" w:rsidR="00AB55F6" w:rsidRPr="002E5B76" w:rsidRDefault="00AB55F6" w:rsidP="00AB55F6">
      <w:pPr>
        <w:tabs>
          <w:tab w:val="left" w:pos="1666"/>
        </w:tabs>
        <w:ind w:left="0" w:hanging="2"/>
        <w:rPr>
          <w:color w:val="000000"/>
          <w:sz w:val="20"/>
          <w:szCs w:val="20"/>
          <w:lang w:val="fr-FR"/>
        </w:rPr>
      </w:pPr>
    </w:p>
    <w:p w14:paraId="516AC254"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Pour une installation à deux chaudières, un collecteur de fumées en inox préfabriqué d’usin</w:t>
      </w:r>
      <w:r>
        <w:rPr>
          <w:color w:val="000000"/>
          <w:sz w:val="20"/>
          <w:szCs w:val="20"/>
          <w:lang w:val="fr-FR"/>
        </w:rPr>
        <w:t>e et un collecteur hydraulique sont</w:t>
      </w:r>
      <w:r w:rsidRPr="002E5B76">
        <w:rPr>
          <w:color w:val="000000"/>
          <w:sz w:val="20"/>
          <w:szCs w:val="20"/>
          <w:lang w:val="fr-FR"/>
        </w:rPr>
        <w:t xml:space="preserve"> disponible</w:t>
      </w:r>
      <w:r>
        <w:rPr>
          <w:color w:val="000000"/>
          <w:sz w:val="20"/>
          <w:szCs w:val="20"/>
          <w:lang w:val="fr-FR"/>
        </w:rPr>
        <w:t>s</w:t>
      </w:r>
      <w:r w:rsidRPr="002E5B76">
        <w:rPr>
          <w:color w:val="000000"/>
          <w:sz w:val="20"/>
          <w:szCs w:val="20"/>
          <w:lang w:val="fr-FR"/>
        </w:rPr>
        <w:t xml:space="preserve"> sur demande.</w:t>
      </w:r>
    </w:p>
    <w:p w14:paraId="07ADFA51" w14:textId="77777777" w:rsidR="00AB55F6" w:rsidRPr="002E5B76" w:rsidRDefault="00AB55F6" w:rsidP="00AB55F6">
      <w:pPr>
        <w:tabs>
          <w:tab w:val="left" w:pos="525"/>
          <w:tab w:val="left" w:pos="1528"/>
        </w:tabs>
        <w:ind w:left="0" w:hanging="2"/>
        <w:rPr>
          <w:color w:val="000000"/>
          <w:sz w:val="20"/>
          <w:szCs w:val="20"/>
          <w:lang w:val="fr-FR"/>
        </w:rPr>
      </w:pPr>
    </w:p>
    <w:p w14:paraId="3868BB2F" w14:textId="77777777" w:rsidR="00AB55F6" w:rsidRPr="002E5B76" w:rsidRDefault="00AB55F6" w:rsidP="00AB55F6">
      <w:pPr>
        <w:tabs>
          <w:tab w:val="left" w:pos="1666"/>
        </w:tabs>
        <w:ind w:left="0" w:hanging="2"/>
        <w:rPr>
          <w:color w:val="000000"/>
          <w:sz w:val="20"/>
          <w:szCs w:val="20"/>
          <w:lang w:val="fr-FR"/>
        </w:rPr>
      </w:pPr>
      <w:r w:rsidRPr="002E5B76">
        <w:rPr>
          <w:color w:val="000000"/>
          <w:sz w:val="20"/>
          <w:szCs w:val="20"/>
          <w:lang w:val="fr-FR"/>
        </w:rPr>
        <w:t>En outre, la chaudière doit être équipée d'un dispositif de neutralisation pour le traitement des condensats avant leur évacuation à l'égout (A.R. du 03.08.1976 et Vlarem II pour la région flamande).</w:t>
      </w:r>
    </w:p>
    <w:p w14:paraId="24E1D809" w14:textId="77777777" w:rsidR="00AB55F6" w:rsidRPr="002E5B76" w:rsidRDefault="00AB55F6" w:rsidP="00AB55F6">
      <w:pPr>
        <w:tabs>
          <w:tab w:val="left" w:pos="1666"/>
        </w:tabs>
        <w:ind w:left="0" w:hanging="2"/>
        <w:rPr>
          <w:color w:val="000000"/>
          <w:sz w:val="20"/>
          <w:szCs w:val="20"/>
          <w:lang w:val="fr-FR"/>
        </w:rPr>
      </w:pPr>
    </w:p>
    <w:p w14:paraId="0729A292" w14:textId="77777777" w:rsidR="00AB55F6" w:rsidRPr="002E5B76" w:rsidRDefault="00AB55F6" w:rsidP="00AB55F6">
      <w:pPr>
        <w:tabs>
          <w:tab w:val="left" w:pos="1666"/>
        </w:tabs>
        <w:ind w:left="0" w:hanging="2"/>
        <w:rPr>
          <w:color w:val="000000"/>
          <w:sz w:val="20"/>
          <w:szCs w:val="20"/>
          <w:lang w:val="fr-FR"/>
        </w:rPr>
      </w:pPr>
    </w:p>
    <w:p w14:paraId="634E7196" w14:textId="77777777" w:rsidR="005161D2" w:rsidRDefault="005161D2">
      <w:pPr>
        <w:spacing w:line="240" w:lineRule="auto"/>
        <w:ind w:leftChars="0" w:left="0" w:firstLineChars="0" w:firstLine="0"/>
        <w:textDirection w:val="lrTb"/>
        <w:textAlignment w:val="auto"/>
        <w:outlineLvl w:val="9"/>
        <w:rPr>
          <w:color w:val="000000"/>
          <w:sz w:val="20"/>
          <w:szCs w:val="20"/>
          <w:lang w:val="fr-FR"/>
        </w:rPr>
      </w:pPr>
      <w:r>
        <w:rPr>
          <w:color w:val="000000"/>
          <w:sz w:val="20"/>
          <w:szCs w:val="20"/>
          <w:lang w:val="fr-FR"/>
        </w:rPr>
        <w:br w:type="page"/>
      </w:r>
    </w:p>
    <w:p w14:paraId="53686A52" w14:textId="77777777" w:rsidR="005161D2" w:rsidRPr="002E5B76" w:rsidRDefault="005161D2" w:rsidP="005161D2">
      <w:pPr>
        <w:ind w:left="2" w:hanging="4"/>
        <w:rPr>
          <w:sz w:val="36"/>
          <w:szCs w:val="36"/>
          <w:lang w:val="fr-FR"/>
        </w:rPr>
      </w:pPr>
      <w:r w:rsidRPr="002E5B76">
        <w:rPr>
          <w:b/>
          <w:sz w:val="36"/>
          <w:szCs w:val="36"/>
          <w:lang w:val="fr-FR"/>
        </w:rPr>
        <w:lastRenderedPageBreak/>
        <w:t>Vitocrossal 100 CIB</w:t>
      </w:r>
    </w:p>
    <w:p w14:paraId="67C3BC08" w14:textId="77777777" w:rsidR="005161D2" w:rsidRPr="00AB55F6" w:rsidRDefault="005161D2" w:rsidP="005161D2">
      <w:pPr>
        <w:pBdr>
          <w:top w:val="nil"/>
          <w:left w:val="nil"/>
          <w:bottom w:val="nil"/>
          <w:right w:val="nil"/>
          <w:between w:val="nil"/>
        </w:pBdr>
        <w:spacing w:after="283" w:line="240" w:lineRule="auto"/>
        <w:ind w:left="0" w:hanging="2"/>
        <w:rPr>
          <w:rFonts w:eastAsia="Arial" w:cs="Arial"/>
          <w:b/>
          <w:bCs/>
          <w:color w:val="000000"/>
          <w:sz w:val="20"/>
          <w:szCs w:val="20"/>
          <w:lang w:val="fr-FR"/>
        </w:rPr>
      </w:pPr>
      <w:r w:rsidRPr="00AB55F6">
        <w:rPr>
          <w:rFonts w:eastAsia="Arial" w:cs="Arial"/>
          <w:b/>
          <w:bCs/>
          <w:color w:val="000000"/>
          <w:sz w:val="20"/>
          <w:szCs w:val="20"/>
          <w:lang w:val="fr-FR"/>
        </w:rPr>
        <w:t>Chaudière gaz à condensation en acier inoxydable avec brûleur cylindrique radiant</w:t>
      </w:r>
    </w:p>
    <w:p w14:paraId="5B115C7E" w14:textId="77777777" w:rsidR="005161D2" w:rsidRPr="002E5B76" w:rsidRDefault="005161D2" w:rsidP="005161D2">
      <w:pPr>
        <w:pBdr>
          <w:top w:val="nil"/>
          <w:left w:val="nil"/>
          <w:bottom w:val="nil"/>
          <w:right w:val="nil"/>
          <w:between w:val="nil"/>
        </w:pBdr>
        <w:spacing w:after="283" w:line="240" w:lineRule="auto"/>
        <w:ind w:left="0" w:hanging="2"/>
        <w:rPr>
          <w:b/>
          <w:color w:val="000000"/>
          <w:sz w:val="20"/>
          <w:szCs w:val="20"/>
          <w:lang w:val="fr-FR"/>
        </w:rPr>
      </w:pPr>
      <w:r w:rsidRPr="002E5B76">
        <w:rPr>
          <w:b/>
          <w:color w:val="000000"/>
          <w:sz w:val="20"/>
          <w:szCs w:val="20"/>
          <w:lang w:val="fr-FR"/>
        </w:rPr>
        <w:t>Cascade double sous une jaquette</w:t>
      </w:r>
      <w:r w:rsidRPr="002E5B76">
        <w:rPr>
          <w:b/>
          <w:color w:val="000000"/>
          <w:sz w:val="20"/>
          <w:szCs w:val="20"/>
          <w:lang w:val="fr-FR"/>
        </w:rPr>
        <w:br/>
        <w:t xml:space="preserve">Puissance nominale: </w:t>
      </w:r>
      <w:r>
        <w:rPr>
          <w:b/>
          <w:color w:val="000000"/>
          <w:sz w:val="20"/>
          <w:szCs w:val="20"/>
          <w:lang w:val="fr-FR"/>
        </w:rPr>
        <w:t>400</w:t>
      </w:r>
      <w:r w:rsidRPr="002E5B76">
        <w:rPr>
          <w:b/>
          <w:color w:val="000000"/>
          <w:sz w:val="20"/>
          <w:szCs w:val="20"/>
          <w:lang w:val="fr-FR"/>
        </w:rPr>
        <w:t xml:space="preserve"> kW </w:t>
      </w:r>
      <w:r>
        <w:rPr>
          <w:b/>
          <w:color w:val="000000"/>
          <w:sz w:val="20"/>
          <w:szCs w:val="20"/>
          <w:lang w:val="fr-FR"/>
        </w:rPr>
        <w:t>(50/30°C) – 368 kW (80/60°C)</w:t>
      </w:r>
    </w:p>
    <w:p w14:paraId="44162298" w14:textId="77777777" w:rsidR="005161D2" w:rsidRPr="002E5B76" w:rsidRDefault="005161D2" w:rsidP="005161D2">
      <w:pPr>
        <w:pBdr>
          <w:top w:val="nil"/>
          <w:left w:val="nil"/>
          <w:bottom w:val="nil"/>
          <w:right w:val="nil"/>
          <w:between w:val="nil"/>
        </w:pBdr>
        <w:spacing w:line="240" w:lineRule="auto"/>
        <w:ind w:left="0" w:hanging="2"/>
        <w:rPr>
          <w:rFonts w:eastAsia="Arial" w:cs="Arial"/>
          <w:color w:val="000000"/>
          <w:lang w:val="fr-FR"/>
        </w:rPr>
      </w:pPr>
    </w:p>
    <w:p w14:paraId="2039EC60" w14:textId="77777777" w:rsidR="005161D2" w:rsidRPr="002E5B76" w:rsidRDefault="005161D2" w:rsidP="005161D2">
      <w:pPr>
        <w:tabs>
          <w:tab w:val="left" w:pos="1666"/>
        </w:tabs>
        <w:ind w:left="0" w:hanging="2"/>
        <w:rPr>
          <w:color w:val="000000"/>
          <w:sz w:val="20"/>
          <w:szCs w:val="20"/>
          <w:lang w:val="fr-FR"/>
        </w:rPr>
      </w:pPr>
      <w:r w:rsidRPr="002E5B76">
        <w:rPr>
          <w:b/>
          <w:color w:val="000000"/>
          <w:sz w:val="20"/>
          <w:szCs w:val="20"/>
          <w:lang w:val="fr-FR"/>
        </w:rPr>
        <w:t>Chaudière gaz à condensation, en acier inoxydable, équipée d'un brûleur cylindrique radiant.</w:t>
      </w:r>
      <w:r w:rsidRPr="002E5B76">
        <w:rPr>
          <w:color w:val="000000"/>
          <w:sz w:val="20"/>
          <w:szCs w:val="20"/>
          <w:lang w:val="fr-FR"/>
        </w:rPr>
        <w:t xml:space="preserve"> </w:t>
      </w:r>
    </w:p>
    <w:p w14:paraId="692DD977" w14:textId="77777777" w:rsidR="005161D2" w:rsidRPr="002E5B76" w:rsidRDefault="005161D2" w:rsidP="005161D2">
      <w:pPr>
        <w:tabs>
          <w:tab w:val="left" w:pos="697"/>
        </w:tabs>
        <w:ind w:left="0" w:hanging="2"/>
        <w:rPr>
          <w:color w:val="000000"/>
          <w:sz w:val="20"/>
          <w:szCs w:val="20"/>
          <w:lang w:val="fr-FR"/>
        </w:rPr>
      </w:pPr>
    </w:p>
    <w:p w14:paraId="1EFCAC15"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chaudière est composée de deux chaudières en cascade sous une jaquette / isolation</w:t>
      </w:r>
      <w:r>
        <w:rPr>
          <w:color w:val="000000"/>
          <w:sz w:val="20"/>
          <w:szCs w:val="20"/>
          <w:lang w:val="fr-FR"/>
        </w:rPr>
        <w:t>.</w:t>
      </w:r>
    </w:p>
    <w:p w14:paraId="5E627326" w14:textId="77777777" w:rsidR="005161D2" w:rsidRPr="002E5B76" w:rsidRDefault="005161D2" w:rsidP="005161D2">
      <w:pPr>
        <w:tabs>
          <w:tab w:val="left" w:pos="1666"/>
        </w:tabs>
        <w:ind w:left="0" w:hanging="2"/>
        <w:rPr>
          <w:color w:val="000000"/>
          <w:sz w:val="20"/>
          <w:szCs w:val="20"/>
          <w:lang w:val="fr-FR"/>
        </w:rPr>
      </w:pPr>
    </w:p>
    <w:p w14:paraId="01E86AA0"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chaudière doit pouvoir fonctionner avec des températures d’eau de chaudière glissantes sans limite basse.</w:t>
      </w:r>
    </w:p>
    <w:p w14:paraId="4C4F2C3B" w14:textId="77777777" w:rsidR="005161D2" w:rsidRPr="002E5B76" w:rsidRDefault="005161D2" w:rsidP="005161D2">
      <w:pPr>
        <w:tabs>
          <w:tab w:val="left" w:pos="697"/>
        </w:tabs>
        <w:ind w:left="0" w:hanging="2"/>
        <w:rPr>
          <w:color w:val="000000"/>
          <w:sz w:val="20"/>
          <w:szCs w:val="20"/>
          <w:lang w:val="fr-FR"/>
        </w:rPr>
      </w:pPr>
    </w:p>
    <w:p w14:paraId="14609E71"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 xml:space="preserve">La chaudière possède un foyer inox à parois lisses refroidi par eau et des surfaces de </w:t>
      </w:r>
    </w:p>
    <w:p w14:paraId="59AB18B6"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chauffe convectives verticales en inox du type’ poches de condensation’. Le transfert de chaleur dans le condenseur s'opère selon le principe du contre-courant, c-à-d que l'écoulement des fumées et de l'eau s'opèrent en sens opposé l'un par rapport à l'autre.</w:t>
      </w:r>
    </w:p>
    <w:p w14:paraId="13DFD8C9" w14:textId="77777777" w:rsidR="005161D2" w:rsidRPr="002E5B76" w:rsidRDefault="005161D2" w:rsidP="005161D2">
      <w:pPr>
        <w:tabs>
          <w:tab w:val="left" w:pos="1666"/>
        </w:tabs>
        <w:ind w:left="0" w:hanging="2"/>
        <w:rPr>
          <w:color w:val="000000"/>
          <w:sz w:val="20"/>
          <w:szCs w:val="20"/>
          <w:lang w:val="fr-FR"/>
        </w:rPr>
      </w:pPr>
    </w:p>
    <w:p w14:paraId="0D8C4242"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Les surfaces de chauffe convectives verticales en inox assurent un écoulement libre des condensats vers le bas et réalisent ainsi un effet auto-nettoyant des dites surfaces de chauffe lisses.</w:t>
      </w:r>
    </w:p>
    <w:p w14:paraId="58D68A09" w14:textId="77777777" w:rsidR="005161D2" w:rsidRDefault="005161D2" w:rsidP="005161D2">
      <w:pPr>
        <w:tabs>
          <w:tab w:val="left" w:pos="697"/>
        </w:tabs>
        <w:ind w:left="0" w:hanging="2"/>
        <w:rPr>
          <w:color w:val="000000"/>
          <w:sz w:val="20"/>
          <w:szCs w:val="20"/>
          <w:lang w:val="fr-FR"/>
        </w:rPr>
      </w:pPr>
    </w:p>
    <w:p w14:paraId="397A4D9E" w14:textId="77777777" w:rsidR="0000747E" w:rsidRPr="00DC2FFA" w:rsidRDefault="0000747E" w:rsidP="0000747E">
      <w:pPr>
        <w:tabs>
          <w:tab w:val="left" w:pos="1666"/>
        </w:tabs>
        <w:ind w:left="0" w:hanging="2"/>
        <w:rPr>
          <w:color w:val="000000"/>
          <w:sz w:val="20"/>
          <w:szCs w:val="20"/>
          <w:lang w:val="fr-FR"/>
        </w:rPr>
      </w:pPr>
      <w:r>
        <w:rPr>
          <w:rFonts w:eastAsia="Times New Roman" w:cs="Times New Roman"/>
          <w:color w:val="000000"/>
          <w:sz w:val="20"/>
          <w:szCs w:val="20"/>
          <w:lang w:val="fr-FR" w:eastAsia="nl-BE" w:bidi="ar-SA"/>
        </w:rPr>
        <w:t xml:space="preserve">Les surfaces de chauffe convectives ont la forme de carneaux à enveloppe unique avec des </w:t>
      </w:r>
      <w:r>
        <w:rPr>
          <w:rFonts w:eastAsia="Times New Roman" w:cs="Times New Roman"/>
          <w:color w:val="000000"/>
          <w:sz w:val="20"/>
          <w:szCs w:val="20"/>
          <w:lang w:val="fr-FR" w:eastAsia="nl-BE" w:bidi="ar-SA"/>
        </w:rPr>
        <w:br/>
        <w:t>emboutissages pour une efficacité optimale d’échange et de condensation.</w:t>
      </w:r>
    </w:p>
    <w:p w14:paraId="240071C7" w14:textId="77777777" w:rsidR="0000747E" w:rsidRPr="002E5B76" w:rsidRDefault="0000747E" w:rsidP="005161D2">
      <w:pPr>
        <w:tabs>
          <w:tab w:val="left" w:pos="697"/>
        </w:tabs>
        <w:ind w:left="0" w:hanging="2"/>
        <w:rPr>
          <w:color w:val="000000"/>
          <w:sz w:val="20"/>
          <w:szCs w:val="20"/>
          <w:lang w:val="fr-FR"/>
        </w:rPr>
      </w:pPr>
    </w:p>
    <w:p w14:paraId="4019AECB" w14:textId="77777777" w:rsidR="005161D2" w:rsidRPr="002E5B76" w:rsidRDefault="005161D2" w:rsidP="005161D2">
      <w:pPr>
        <w:tabs>
          <w:tab w:val="left" w:pos="525"/>
          <w:tab w:val="left" w:pos="1528"/>
        </w:tabs>
        <w:ind w:left="0" w:hanging="2"/>
        <w:rPr>
          <w:color w:val="000000"/>
          <w:sz w:val="20"/>
          <w:szCs w:val="20"/>
          <w:lang w:val="fr-FR"/>
        </w:rPr>
      </w:pPr>
      <w:r w:rsidRPr="002E5B76">
        <w:rPr>
          <w:color w:val="000000"/>
          <w:sz w:val="20"/>
          <w:szCs w:val="20"/>
          <w:lang w:val="fr-FR"/>
        </w:rPr>
        <w:t>Il n’y pas de turbulateurs côté fumées.</w:t>
      </w:r>
    </w:p>
    <w:p w14:paraId="345370DF" w14:textId="77777777" w:rsidR="005161D2" w:rsidRPr="002E5B76" w:rsidRDefault="005161D2" w:rsidP="005161D2">
      <w:pPr>
        <w:tabs>
          <w:tab w:val="left" w:pos="525"/>
          <w:tab w:val="left" w:pos="1528"/>
        </w:tabs>
        <w:ind w:left="0" w:hanging="2"/>
        <w:rPr>
          <w:color w:val="000000"/>
          <w:sz w:val="20"/>
          <w:szCs w:val="20"/>
          <w:lang w:val="fr-FR"/>
        </w:rPr>
      </w:pPr>
    </w:p>
    <w:p w14:paraId="001DEDA9"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température des gaz de combustion ne dépassera pas de 5 – 15 K la température d’eau de retour.</w:t>
      </w:r>
    </w:p>
    <w:p w14:paraId="17332D49" w14:textId="77777777" w:rsidR="005161D2" w:rsidRPr="002E5B76" w:rsidRDefault="005161D2" w:rsidP="005161D2">
      <w:pPr>
        <w:tabs>
          <w:tab w:val="left" w:pos="525"/>
          <w:tab w:val="left" w:pos="1528"/>
        </w:tabs>
        <w:ind w:left="0" w:hanging="2"/>
        <w:rPr>
          <w:color w:val="000000"/>
          <w:sz w:val="20"/>
          <w:szCs w:val="20"/>
          <w:lang w:val="fr-FR"/>
        </w:rPr>
      </w:pPr>
    </w:p>
    <w:p w14:paraId="215D088A" w14:textId="77777777" w:rsidR="005161D2" w:rsidRPr="002E5B76" w:rsidRDefault="005161D2" w:rsidP="005161D2">
      <w:pPr>
        <w:tabs>
          <w:tab w:val="left" w:pos="-892"/>
          <w:tab w:val="left" w:pos="111"/>
        </w:tabs>
        <w:ind w:left="0" w:hanging="2"/>
        <w:rPr>
          <w:color w:val="000000"/>
          <w:sz w:val="20"/>
          <w:szCs w:val="20"/>
          <w:lang w:val="fr-FR"/>
        </w:rPr>
      </w:pPr>
      <w:r w:rsidRPr="002E5B76">
        <w:rPr>
          <w:color w:val="000000"/>
          <w:sz w:val="20"/>
          <w:szCs w:val="20"/>
          <w:lang w:val="fr-FR"/>
        </w:rPr>
        <w:tab/>
      </w:r>
      <w:r w:rsidRPr="002E5B76">
        <w:rPr>
          <w:color w:val="000000"/>
          <w:sz w:val="20"/>
          <w:szCs w:val="20"/>
          <w:lang w:val="fr-FR"/>
        </w:rPr>
        <w:tab/>
      </w:r>
      <w:r w:rsidRPr="002E5B76">
        <w:rPr>
          <w:color w:val="000000"/>
          <w:sz w:val="20"/>
          <w:szCs w:val="20"/>
          <w:lang w:val="fr-FR"/>
        </w:rPr>
        <w:tab/>
        <w:t>Le volume d’eau de chaque chaudière est d’au moins : 1</w:t>
      </w:r>
      <w:r>
        <w:rPr>
          <w:color w:val="000000"/>
          <w:sz w:val="20"/>
          <w:szCs w:val="20"/>
          <w:lang w:val="fr-FR"/>
        </w:rPr>
        <w:t>45</w:t>
      </w:r>
      <w:r w:rsidRPr="002E5B76">
        <w:rPr>
          <w:color w:val="000000"/>
          <w:sz w:val="20"/>
          <w:szCs w:val="20"/>
          <w:lang w:val="fr-FR"/>
        </w:rPr>
        <w:t xml:space="preserve"> l</w:t>
      </w:r>
    </w:p>
    <w:p w14:paraId="091D4EC3" w14:textId="77777777" w:rsidR="005161D2" w:rsidRPr="002E5B76" w:rsidRDefault="005161D2" w:rsidP="005161D2">
      <w:pPr>
        <w:tabs>
          <w:tab w:val="left" w:pos="525"/>
          <w:tab w:val="left" w:pos="1528"/>
        </w:tabs>
        <w:ind w:left="0" w:hanging="2"/>
        <w:rPr>
          <w:color w:val="000000"/>
          <w:sz w:val="20"/>
          <w:szCs w:val="20"/>
          <w:lang w:val="fr-FR"/>
        </w:rPr>
      </w:pPr>
    </w:p>
    <w:p w14:paraId="44635679"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Les éléments de chaudière en contact avec les fumées et les condensats sont entièrement réalisés en inox.</w:t>
      </w:r>
    </w:p>
    <w:p w14:paraId="31F92C4F" w14:textId="77777777" w:rsidR="005161D2" w:rsidRPr="002E5B76" w:rsidRDefault="005161D2" w:rsidP="005161D2">
      <w:pPr>
        <w:tabs>
          <w:tab w:val="left" w:pos="697"/>
        </w:tabs>
        <w:ind w:left="0" w:hanging="2"/>
        <w:rPr>
          <w:color w:val="000000"/>
          <w:sz w:val="20"/>
          <w:szCs w:val="20"/>
          <w:lang w:val="fr-FR"/>
        </w:rPr>
      </w:pPr>
    </w:p>
    <w:p w14:paraId="3F25B00F"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Il n’y a pas d’exigence quant à un débit minimum d’eau de chauffage. (possibilité de fonctionner à débit nul).</w:t>
      </w:r>
    </w:p>
    <w:p w14:paraId="23E015BA"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chaudière n’a pas de pompe primaire intégrée.</w:t>
      </w:r>
    </w:p>
    <w:p w14:paraId="66AE5816" w14:textId="77777777" w:rsidR="005161D2" w:rsidRPr="002E5B76" w:rsidRDefault="005161D2" w:rsidP="005161D2">
      <w:pPr>
        <w:tabs>
          <w:tab w:val="left" w:pos="1666"/>
        </w:tabs>
        <w:ind w:left="0" w:hanging="2"/>
        <w:rPr>
          <w:color w:val="000000"/>
          <w:sz w:val="20"/>
          <w:szCs w:val="20"/>
          <w:lang w:val="fr-FR"/>
        </w:rPr>
      </w:pPr>
    </w:p>
    <w:p w14:paraId="497623D3" w14:textId="77777777" w:rsidR="005161D2" w:rsidRPr="002E5B76" w:rsidRDefault="005161D2" w:rsidP="005161D2">
      <w:pPr>
        <w:tabs>
          <w:tab w:val="left" w:pos="1666"/>
        </w:tabs>
        <w:ind w:left="0" w:hanging="2"/>
        <w:rPr>
          <w:color w:val="000000"/>
          <w:sz w:val="20"/>
          <w:szCs w:val="20"/>
          <w:lang w:val="fr-FR"/>
        </w:rPr>
      </w:pPr>
    </w:p>
    <w:p w14:paraId="54493BB4"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Il n’y a pas d’exigence quant à une température de retour minimale.</w:t>
      </w:r>
    </w:p>
    <w:p w14:paraId="1884515E" w14:textId="77777777" w:rsidR="00F36B81" w:rsidRPr="00DC2FFA" w:rsidRDefault="00F36B81" w:rsidP="00F36B81">
      <w:pPr>
        <w:tabs>
          <w:tab w:val="left" w:pos="1666"/>
        </w:tabs>
        <w:ind w:left="0" w:hanging="2"/>
        <w:rPr>
          <w:color w:val="000000"/>
          <w:sz w:val="20"/>
          <w:szCs w:val="20"/>
          <w:lang w:val="fr-FR"/>
        </w:rPr>
      </w:pPr>
      <w:r>
        <w:rPr>
          <w:color w:val="000000"/>
          <w:sz w:val="20"/>
          <w:szCs w:val="20"/>
          <w:lang w:val="fr-FR"/>
        </w:rPr>
        <w:t>Dans aucune circonstance il n’y a de limitation de Delta T.</w:t>
      </w:r>
    </w:p>
    <w:p w14:paraId="273248FC" w14:textId="77777777" w:rsidR="005161D2" w:rsidRPr="002E5B76" w:rsidRDefault="005161D2" w:rsidP="005161D2">
      <w:pPr>
        <w:tabs>
          <w:tab w:val="left" w:pos="1666"/>
        </w:tabs>
        <w:ind w:left="0" w:hanging="2"/>
        <w:rPr>
          <w:color w:val="000000"/>
          <w:sz w:val="20"/>
          <w:szCs w:val="20"/>
          <w:lang w:val="fr-FR"/>
        </w:rPr>
      </w:pPr>
    </w:p>
    <w:p w14:paraId="4F26AA1D"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température de service admissible s’élève à 95°C.</w:t>
      </w:r>
    </w:p>
    <w:p w14:paraId="1958E7B7"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température de sécurité s’élève à 110°C.</w:t>
      </w:r>
    </w:p>
    <w:p w14:paraId="02BE0E68"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 xml:space="preserve">La perte de charge hydraulique nominale n’excède pas </w:t>
      </w:r>
      <w:r>
        <w:rPr>
          <w:color w:val="000000"/>
          <w:sz w:val="20"/>
          <w:szCs w:val="20"/>
          <w:lang w:val="fr-FR"/>
        </w:rPr>
        <w:t>4,</w:t>
      </w:r>
      <w:r w:rsidRPr="002E5B76">
        <w:rPr>
          <w:color w:val="000000"/>
          <w:sz w:val="20"/>
          <w:szCs w:val="20"/>
          <w:lang w:val="fr-FR"/>
        </w:rPr>
        <w:t xml:space="preserve">5 mbar. </w:t>
      </w:r>
    </w:p>
    <w:p w14:paraId="503B64BA"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Perte de charge hydraulique nominale = perte de charge hydraulique à débit nominal calculé avec un delta T de 20K.</w:t>
      </w:r>
    </w:p>
    <w:p w14:paraId="11940F37" w14:textId="77777777" w:rsidR="005161D2" w:rsidRPr="002E5B76" w:rsidRDefault="005161D2" w:rsidP="005161D2">
      <w:pPr>
        <w:tabs>
          <w:tab w:val="left" w:pos="1666"/>
        </w:tabs>
        <w:ind w:left="0" w:hanging="2"/>
        <w:rPr>
          <w:color w:val="000000"/>
          <w:sz w:val="20"/>
          <w:szCs w:val="20"/>
          <w:lang w:val="fr-FR"/>
        </w:rPr>
      </w:pPr>
    </w:p>
    <w:p w14:paraId="78185AB6" w14:textId="77777777" w:rsidR="005161D2" w:rsidRDefault="005161D2" w:rsidP="005161D2">
      <w:pPr>
        <w:tabs>
          <w:tab w:val="left" w:pos="1666"/>
        </w:tabs>
        <w:ind w:left="0" w:hanging="2"/>
        <w:rPr>
          <w:color w:val="000000"/>
          <w:sz w:val="20"/>
          <w:szCs w:val="20"/>
          <w:lang w:val="fr-FR"/>
        </w:rPr>
      </w:pPr>
      <w:r w:rsidRPr="002E5B76">
        <w:rPr>
          <w:color w:val="000000"/>
          <w:sz w:val="20"/>
          <w:szCs w:val="20"/>
          <w:lang w:val="fr-FR"/>
        </w:rPr>
        <w:t>L</w:t>
      </w:r>
      <w:r w:rsidRPr="002E5B76">
        <w:rPr>
          <w:sz w:val="20"/>
          <w:szCs w:val="20"/>
          <w:lang w:val="fr-FR"/>
        </w:rPr>
        <w:t xml:space="preserve">a surpression </w:t>
      </w:r>
      <w:r w:rsidRPr="002E5B76">
        <w:rPr>
          <w:color w:val="000000"/>
          <w:sz w:val="20"/>
          <w:szCs w:val="20"/>
          <w:lang w:val="fr-FR"/>
        </w:rPr>
        <w:t>disponible sur la buse des fumées est d’au moins 70 Pa (0,7mbar).</w:t>
      </w:r>
    </w:p>
    <w:p w14:paraId="595CFEFD" w14:textId="77777777" w:rsidR="006F527E" w:rsidRDefault="006F527E" w:rsidP="005161D2">
      <w:pPr>
        <w:tabs>
          <w:tab w:val="left" w:pos="1666"/>
        </w:tabs>
        <w:ind w:left="0" w:hanging="2"/>
        <w:rPr>
          <w:color w:val="000000"/>
          <w:sz w:val="20"/>
          <w:szCs w:val="20"/>
          <w:lang w:val="fr-FR"/>
        </w:rPr>
      </w:pPr>
    </w:p>
    <w:p w14:paraId="5FAF07F3" w14:textId="77777777" w:rsidR="006F527E" w:rsidRPr="002E5B76" w:rsidRDefault="006F527E" w:rsidP="006F527E">
      <w:pPr>
        <w:tabs>
          <w:tab w:val="left" w:pos="1666"/>
        </w:tabs>
        <w:ind w:left="0" w:hanging="2"/>
        <w:rPr>
          <w:color w:val="000000"/>
          <w:sz w:val="20"/>
          <w:szCs w:val="20"/>
          <w:lang w:val="fr-FR"/>
        </w:rPr>
      </w:pPr>
      <w:r>
        <w:rPr>
          <w:color w:val="000000"/>
          <w:sz w:val="20"/>
          <w:szCs w:val="20"/>
          <w:lang w:val="fr-FR"/>
        </w:rPr>
        <w:t>Les émissions d’oxydes d’azote n’excèdent pas 27 mg/kWh.</w:t>
      </w:r>
    </w:p>
    <w:p w14:paraId="58D0DF86" w14:textId="77777777" w:rsidR="006F527E" w:rsidRPr="002E5B76" w:rsidRDefault="006F527E" w:rsidP="005161D2">
      <w:pPr>
        <w:tabs>
          <w:tab w:val="left" w:pos="1666"/>
        </w:tabs>
        <w:ind w:left="0" w:hanging="2"/>
        <w:rPr>
          <w:color w:val="000000"/>
          <w:sz w:val="20"/>
          <w:szCs w:val="20"/>
          <w:lang w:val="fr-FR"/>
        </w:rPr>
      </w:pPr>
    </w:p>
    <w:p w14:paraId="601C073F" w14:textId="77777777" w:rsidR="005161D2" w:rsidRPr="002E5B76" w:rsidRDefault="005161D2" w:rsidP="005161D2">
      <w:pPr>
        <w:tabs>
          <w:tab w:val="left" w:pos="1666"/>
        </w:tabs>
        <w:ind w:left="0" w:hanging="2"/>
        <w:rPr>
          <w:color w:val="000000"/>
          <w:sz w:val="20"/>
          <w:szCs w:val="20"/>
          <w:lang w:val="fr-FR"/>
        </w:rPr>
      </w:pPr>
    </w:p>
    <w:p w14:paraId="2E4EE77C"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lastRenderedPageBreak/>
        <w:t>Le brûleur à gaz modulant à prémélange sera en acier inoxydable de forme cylindrique. Le mélange gaz-air sera pré</w:t>
      </w:r>
      <w:r>
        <w:rPr>
          <w:color w:val="000000"/>
          <w:sz w:val="20"/>
          <w:szCs w:val="20"/>
          <w:lang w:val="fr-FR"/>
        </w:rPr>
        <w:t>-</w:t>
      </w:r>
      <w:r w:rsidRPr="002E5B76">
        <w:rPr>
          <w:color w:val="000000"/>
          <w:sz w:val="20"/>
          <w:szCs w:val="20"/>
          <w:lang w:val="fr-FR"/>
        </w:rPr>
        <w:t>mélangé avant la combustion et veillera à une émission extrêmement faible de substances nuisibles.</w:t>
      </w:r>
    </w:p>
    <w:p w14:paraId="24135398" w14:textId="77777777" w:rsidR="005161D2" w:rsidRPr="002E5B76" w:rsidRDefault="005161D2" w:rsidP="005161D2">
      <w:pPr>
        <w:tabs>
          <w:tab w:val="left" w:pos="1666"/>
        </w:tabs>
        <w:ind w:left="0" w:hanging="2"/>
        <w:rPr>
          <w:color w:val="000000"/>
          <w:sz w:val="20"/>
          <w:szCs w:val="20"/>
          <w:lang w:val="fr-FR"/>
        </w:rPr>
      </w:pPr>
    </w:p>
    <w:p w14:paraId="147AB601" w14:textId="77777777" w:rsidR="005161D2" w:rsidRPr="002E5B76" w:rsidRDefault="003028A1" w:rsidP="005161D2">
      <w:pPr>
        <w:tabs>
          <w:tab w:val="left" w:pos="525"/>
          <w:tab w:val="left" w:pos="1528"/>
        </w:tabs>
        <w:ind w:left="0" w:hanging="2"/>
        <w:rPr>
          <w:color w:val="000000"/>
          <w:sz w:val="20"/>
          <w:szCs w:val="20"/>
          <w:lang w:val="fr-FR"/>
        </w:rPr>
      </w:pPr>
      <w:r w:rsidRPr="00DC2FFA">
        <w:rPr>
          <w:color w:val="000000"/>
          <w:sz w:val="20"/>
          <w:szCs w:val="20"/>
          <w:lang w:val="fr-FR"/>
        </w:rPr>
        <w:t xml:space="preserve">La régulation de la combustion se fait à l’aide </w:t>
      </w:r>
      <w:r>
        <w:rPr>
          <w:color w:val="000000"/>
          <w:sz w:val="20"/>
          <w:szCs w:val="20"/>
          <w:lang w:val="fr-FR"/>
        </w:rPr>
        <w:t>d’un système de sonde lambda</w:t>
      </w:r>
      <w:r w:rsidR="005161D2" w:rsidRPr="002E5B76">
        <w:rPr>
          <w:color w:val="000000"/>
          <w:sz w:val="20"/>
          <w:szCs w:val="20"/>
          <w:lang w:val="fr-FR"/>
        </w:rPr>
        <w:t>. La régulation adapte automatiquement le mélange air/gaz en fonction du type de gaz (H-G20,L-G25, ou E). La chaudière est de la catégorie I2N, c’est-à-dire qu’elle s’ajuste automatiquement à tous les gaz de la 2</w:t>
      </w:r>
      <w:r w:rsidR="005161D2" w:rsidRPr="002E5B76">
        <w:rPr>
          <w:color w:val="000000"/>
          <w:sz w:val="20"/>
          <w:szCs w:val="20"/>
          <w:vertAlign w:val="superscript"/>
          <w:lang w:val="fr-FR"/>
        </w:rPr>
        <w:t>ème</w:t>
      </w:r>
      <w:r w:rsidR="005161D2" w:rsidRPr="002E5B76">
        <w:rPr>
          <w:color w:val="000000"/>
          <w:sz w:val="20"/>
          <w:szCs w:val="20"/>
          <w:lang w:val="fr-FR"/>
        </w:rPr>
        <w:t xml:space="preserve"> famille (L, H, E). Il n’est pas nécessaire d’effectuer un réglage de la combustion lors de la mise en service ou lors du changement de type de gaz. </w:t>
      </w:r>
    </w:p>
    <w:p w14:paraId="42A4F84A" w14:textId="77777777" w:rsidR="005161D2" w:rsidRPr="002E5B76" w:rsidRDefault="005161D2" w:rsidP="005161D2">
      <w:pPr>
        <w:tabs>
          <w:tab w:val="left" w:pos="525"/>
          <w:tab w:val="left" w:pos="1528"/>
        </w:tabs>
        <w:ind w:left="0" w:hanging="2"/>
        <w:rPr>
          <w:color w:val="000000"/>
          <w:sz w:val="20"/>
          <w:szCs w:val="20"/>
          <w:lang w:val="fr-FR"/>
        </w:rPr>
      </w:pPr>
    </w:p>
    <w:p w14:paraId="0322C2E3" w14:textId="77777777" w:rsidR="00616E28" w:rsidRDefault="00616E28" w:rsidP="00616E28">
      <w:pPr>
        <w:tabs>
          <w:tab w:val="left" w:pos="525"/>
          <w:tab w:val="left" w:pos="1528"/>
        </w:tabs>
        <w:ind w:left="0" w:hanging="2"/>
        <w:rPr>
          <w:color w:val="000000"/>
          <w:sz w:val="20"/>
          <w:szCs w:val="20"/>
          <w:lang w:val="fr-FR"/>
        </w:rPr>
      </w:pPr>
      <w:r>
        <w:rPr>
          <w:color w:val="000000"/>
          <w:sz w:val="20"/>
          <w:szCs w:val="20"/>
          <w:lang w:val="fr-FR"/>
        </w:rPr>
        <w:t>La chaudière est a</w:t>
      </w:r>
      <w:r w:rsidRPr="00D57E90">
        <w:rPr>
          <w:color w:val="000000"/>
          <w:sz w:val="20"/>
          <w:szCs w:val="20"/>
          <w:lang w:val="fr-FR"/>
        </w:rPr>
        <w:t>dapté</w:t>
      </w:r>
      <w:r>
        <w:rPr>
          <w:color w:val="000000"/>
          <w:sz w:val="20"/>
          <w:szCs w:val="20"/>
          <w:lang w:val="fr-FR"/>
        </w:rPr>
        <w:t>e</w:t>
      </w:r>
      <w:r w:rsidRPr="00D57E90">
        <w:rPr>
          <w:color w:val="000000"/>
          <w:sz w:val="20"/>
          <w:szCs w:val="20"/>
          <w:lang w:val="fr-FR"/>
        </w:rPr>
        <w:t xml:space="preserve"> pour un fonctionnement avec un mélange d'hydrogène</w:t>
      </w:r>
      <w:r>
        <w:rPr>
          <w:color w:val="000000"/>
          <w:sz w:val="20"/>
          <w:szCs w:val="20"/>
          <w:lang w:val="fr-FR"/>
        </w:rPr>
        <w:t xml:space="preserve"> </w:t>
      </w:r>
      <w:r w:rsidRPr="00D57E90">
        <w:rPr>
          <w:color w:val="000000"/>
          <w:sz w:val="20"/>
          <w:szCs w:val="20"/>
          <w:lang w:val="fr-FR"/>
        </w:rPr>
        <w:t xml:space="preserve">pouvant aller jusqu'à 20 % </w:t>
      </w:r>
      <w:r>
        <w:rPr>
          <w:color w:val="000000"/>
          <w:sz w:val="20"/>
          <w:szCs w:val="20"/>
          <w:lang w:val="fr-FR"/>
        </w:rPr>
        <w:t xml:space="preserve">en </w:t>
      </w:r>
      <w:r w:rsidRPr="00D57E90">
        <w:rPr>
          <w:color w:val="000000"/>
          <w:sz w:val="20"/>
          <w:szCs w:val="20"/>
          <w:lang w:val="fr-FR"/>
        </w:rPr>
        <w:t>vol</w:t>
      </w:r>
      <w:r>
        <w:rPr>
          <w:color w:val="000000"/>
          <w:sz w:val="20"/>
          <w:szCs w:val="20"/>
          <w:lang w:val="fr-FR"/>
        </w:rPr>
        <w:t>ume</w:t>
      </w:r>
      <w:r w:rsidRPr="00D57E90">
        <w:rPr>
          <w:color w:val="000000"/>
          <w:sz w:val="20"/>
          <w:szCs w:val="20"/>
          <w:lang w:val="fr-FR"/>
        </w:rPr>
        <w:t>.</w:t>
      </w:r>
    </w:p>
    <w:p w14:paraId="13AD870D" w14:textId="77777777" w:rsidR="00616E28" w:rsidRDefault="00616E28" w:rsidP="005161D2">
      <w:pPr>
        <w:tabs>
          <w:tab w:val="left" w:pos="525"/>
          <w:tab w:val="left" w:pos="1528"/>
        </w:tabs>
        <w:ind w:left="0" w:hanging="2"/>
        <w:rPr>
          <w:color w:val="000000"/>
          <w:sz w:val="20"/>
          <w:szCs w:val="20"/>
          <w:lang w:val="fr-FR"/>
        </w:rPr>
      </w:pPr>
    </w:p>
    <w:p w14:paraId="4DD60400" w14:textId="756736C8" w:rsidR="005161D2" w:rsidRPr="002E5B76" w:rsidRDefault="005161D2" w:rsidP="005161D2">
      <w:pPr>
        <w:tabs>
          <w:tab w:val="left" w:pos="525"/>
          <w:tab w:val="left" w:pos="1528"/>
        </w:tabs>
        <w:ind w:left="0" w:hanging="2"/>
        <w:rPr>
          <w:color w:val="000000"/>
          <w:sz w:val="20"/>
          <w:szCs w:val="20"/>
          <w:lang w:val="fr-FR"/>
        </w:rPr>
      </w:pPr>
      <w:r w:rsidRPr="002E5B76">
        <w:rPr>
          <w:color w:val="000000"/>
          <w:sz w:val="20"/>
          <w:szCs w:val="20"/>
          <w:lang w:val="fr-FR"/>
        </w:rPr>
        <w:t>La régulation Vitotronic se charge de :</w:t>
      </w:r>
    </w:p>
    <w:p w14:paraId="26645B07" w14:textId="77777777" w:rsidR="005161D2" w:rsidRPr="002E5B76" w:rsidRDefault="005161D2" w:rsidP="005161D2">
      <w:pPr>
        <w:tabs>
          <w:tab w:val="left" w:pos="525"/>
          <w:tab w:val="left" w:pos="1528"/>
        </w:tabs>
        <w:ind w:left="0" w:hanging="2"/>
        <w:rPr>
          <w:color w:val="000000"/>
          <w:sz w:val="20"/>
          <w:szCs w:val="20"/>
          <w:lang w:val="fr-FR"/>
        </w:rPr>
      </w:pPr>
    </w:p>
    <w:p w14:paraId="7304EC03" w14:textId="77777777" w:rsidR="005161D2" w:rsidRDefault="005161D2" w:rsidP="005161D2">
      <w:pPr>
        <w:numPr>
          <w:ilvl w:val="0"/>
          <w:numId w:val="1"/>
        </w:numPr>
        <w:tabs>
          <w:tab w:val="left" w:pos="525"/>
          <w:tab w:val="left" w:pos="1528"/>
        </w:tabs>
        <w:ind w:left="0" w:hanging="2"/>
        <w:rPr>
          <w:color w:val="000000"/>
          <w:sz w:val="20"/>
          <w:szCs w:val="20"/>
        </w:rPr>
      </w:pPr>
      <w:r>
        <w:rPr>
          <w:color w:val="000000"/>
          <w:sz w:val="20"/>
          <w:szCs w:val="20"/>
        </w:rPr>
        <w:t>la régulation de chaudière numérique</w:t>
      </w:r>
    </w:p>
    <w:p w14:paraId="1EDF3271" w14:textId="77777777" w:rsidR="005161D2" w:rsidRDefault="005161D2" w:rsidP="005161D2">
      <w:pPr>
        <w:numPr>
          <w:ilvl w:val="0"/>
          <w:numId w:val="1"/>
        </w:numPr>
        <w:tabs>
          <w:tab w:val="left" w:pos="525"/>
          <w:tab w:val="left" w:pos="1528"/>
        </w:tabs>
        <w:ind w:left="0" w:hanging="2"/>
        <w:rPr>
          <w:color w:val="000000"/>
          <w:sz w:val="20"/>
          <w:szCs w:val="20"/>
        </w:rPr>
      </w:pPr>
      <w:r>
        <w:rPr>
          <w:color w:val="000000"/>
          <w:sz w:val="20"/>
          <w:szCs w:val="20"/>
        </w:rPr>
        <w:t>la régulation du brûleur</w:t>
      </w:r>
    </w:p>
    <w:p w14:paraId="739EDC8F" w14:textId="77777777" w:rsidR="005161D2" w:rsidRPr="002E5B76" w:rsidRDefault="005161D2" w:rsidP="005161D2">
      <w:pPr>
        <w:numPr>
          <w:ilvl w:val="0"/>
          <w:numId w:val="1"/>
        </w:numPr>
        <w:tabs>
          <w:tab w:val="left" w:pos="525"/>
          <w:tab w:val="left" w:pos="1528"/>
        </w:tabs>
        <w:ind w:left="0" w:hanging="2"/>
        <w:rPr>
          <w:color w:val="000000"/>
          <w:sz w:val="20"/>
          <w:szCs w:val="20"/>
          <w:lang w:val="fr-FR"/>
        </w:rPr>
      </w:pPr>
      <w:r w:rsidRPr="002E5B76">
        <w:rPr>
          <w:color w:val="000000"/>
          <w:sz w:val="20"/>
          <w:szCs w:val="20"/>
          <w:lang w:val="fr-FR"/>
        </w:rPr>
        <w:t>la régulation de la température ECS</w:t>
      </w:r>
    </w:p>
    <w:p w14:paraId="30804D0A" w14:textId="77777777" w:rsidR="005161D2" w:rsidRPr="002E5B76" w:rsidRDefault="005161D2" w:rsidP="005161D2">
      <w:pPr>
        <w:tabs>
          <w:tab w:val="left" w:pos="525"/>
          <w:tab w:val="left" w:pos="1528"/>
        </w:tabs>
        <w:ind w:left="0" w:hanging="2"/>
        <w:rPr>
          <w:color w:val="000000"/>
          <w:sz w:val="20"/>
          <w:szCs w:val="20"/>
          <w:lang w:val="fr-FR"/>
        </w:rPr>
      </w:pPr>
    </w:p>
    <w:p w14:paraId="45185279" w14:textId="77777777" w:rsidR="005161D2" w:rsidRPr="002E5B76" w:rsidRDefault="005161D2" w:rsidP="005161D2">
      <w:pPr>
        <w:tabs>
          <w:tab w:val="left" w:pos="525"/>
          <w:tab w:val="left" w:pos="1528"/>
        </w:tabs>
        <w:ind w:left="0" w:hanging="2"/>
        <w:rPr>
          <w:color w:val="000000"/>
          <w:sz w:val="20"/>
          <w:szCs w:val="20"/>
          <w:lang w:val="fr-FR"/>
        </w:rPr>
      </w:pPr>
      <w:r w:rsidRPr="002E5B76">
        <w:rPr>
          <w:color w:val="000000"/>
          <w:sz w:val="20"/>
          <w:szCs w:val="20"/>
          <w:lang w:val="fr-FR"/>
        </w:rPr>
        <w:t>La régulation Vitotronic 300-K intégrée se charge de la régulation de la cascade et de l’optimisation de la cascade.</w:t>
      </w:r>
    </w:p>
    <w:p w14:paraId="5120BDA1" w14:textId="77777777" w:rsidR="005161D2" w:rsidRPr="002E5B76" w:rsidRDefault="005161D2" w:rsidP="005161D2">
      <w:pPr>
        <w:tabs>
          <w:tab w:val="left" w:pos="525"/>
          <w:tab w:val="left" w:pos="1528"/>
        </w:tabs>
        <w:ind w:left="0" w:hanging="2"/>
        <w:rPr>
          <w:color w:val="000000"/>
          <w:sz w:val="20"/>
          <w:szCs w:val="20"/>
          <w:lang w:val="fr-FR"/>
        </w:rPr>
      </w:pPr>
    </w:p>
    <w:p w14:paraId="7017A2E0"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chaudière peut être livrée en version cheminée ou ventouse.</w:t>
      </w:r>
    </w:p>
    <w:p w14:paraId="55D05FF6" w14:textId="77777777" w:rsidR="005161D2" w:rsidRPr="002E5B76" w:rsidRDefault="005161D2" w:rsidP="005161D2">
      <w:pPr>
        <w:tabs>
          <w:tab w:val="left" w:pos="1666"/>
        </w:tabs>
        <w:ind w:left="0" w:hanging="2"/>
        <w:rPr>
          <w:color w:val="000000"/>
          <w:sz w:val="20"/>
          <w:szCs w:val="20"/>
          <w:lang w:val="fr-FR"/>
        </w:rPr>
      </w:pPr>
    </w:p>
    <w:p w14:paraId="35FE527C"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Pour une installation à deux chaudières, un collecteur de fumées en inox préfabriqué d’usin</w:t>
      </w:r>
      <w:r>
        <w:rPr>
          <w:color w:val="000000"/>
          <w:sz w:val="20"/>
          <w:szCs w:val="20"/>
          <w:lang w:val="fr-FR"/>
        </w:rPr>
        <w:t>e et un collecteur hydraulique sont</w:t>
      </w:r>
      <w:r w:rsidRPr="002E5B76">
        <w:rPr>
          <w:color w:val="000000"/>
          <w:sz w:val="20"/>
          <w:szCs w:val="20"/>
          <w:lang w:val="fr-FR"/>
        </w:rPr>
        <w:t xml:space="preserve"> disponible</w:t>
      </w:r>
      <w:r>
        <w:rPr>
          <w:color w:val="000000"/>
          <w:sz w:val="20"/>
          <w:szCs w:val="20"/>
          <w:lang w:val="fr-FR"/>
        </w:rPr>
        <w:t>s</w:t>
      </w:r>
      <w:r w:rsidRPr="002E5B76">
        <w:rPr>
          <w:color w:val="000000"/>
          <w:sz w:val="20"/>
          <w:szCs w:val="20"/>
          <w:lang w:val="fr-FR"/>
        </w:rPr>
        <w:t xml:space="preserve"> sur demande.</w:t>
      </w:r>
    </w:p>
    <w:p w14:paraId="78AF2B05" w14:textId="77777777" w:rsidR="005161D2" w:rsidRPr="002E5B76" w:rsidRDefault="005161D2" w:rsidP="005161D2">
      <w:pPr>
        <w:tabs>
          <w:tab w:val="left" w:pos="525"/>
          <w:tab w:val="left" w:pos="1528"/>
        </w:tabs>
        <w:ind w:left="0" w:hanging="2"/>
        <w:rPr>
          <w:color w:val="000000"/>
          <w:sz w:val="20"/>
          <w:szCs w:val="20"/>
          <w:lang w:val="fr-FR"/>
        </w:rPr>
      </w:pPr>
    </w:p>
    <w:p w14:paraId="7312660F"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En outre, la chaudière doit être équipée d'un dispositif de neutralisation pour le traitement des condensats avant leur évacuation à l'égout (A.R. du 03.08.1976 et Vlarem II pour la région flamande).</w:t>
      </w:r>
    </w:p>
    <w:p w14:paraId="23E24869" w14:textId="77777777" w:rsidR="005161D2" w:rsidRPr="002E5B76" w:rsidRDefault="005161D2" w:rsidP="005161D2">
      <w:pPr>
        <w:tabs>
          <w:tab w:val="left" w:pos="1666"/>
        </w:tabs>
        <w:ind w:left="0" w:hanging="2"/>
        <w:rPr>
          <w:color w:val="000000"/>
          <w:sz w:val="20"/>
          <w:szCs w:val="20"/>
          <w:lang w:val="fr-FR"/>
        </w:rPr>
      </w:pPr>
    </w:p>
    <w:p w14:paraId="3B009A78" w14:textId="77777777" w:rsidR="005161D2" w:rsidRPr="002E5B76" w:rsidRDefault="005161D2" w:rsidP="005161D2">
      <w:pPr>
        <w:tabs>
          <w:tab w:val="left" w:pos="1666"/>
        </w:tabs>
        <w:ind w:left="0" w:hanging="2"/>
        <w:rPr>
          <w:color w:val="000000"/>
          <w:sz w:val="20"/>
          <w:szCs w:val="20"/>
          <w:lang w:val="fr-FR"/>
        </w:rPr>
      </w:pPr>
    </w:p>
    <w:p w14:paraId="2132BB85" w14:textId="77777777" w:rsidR="005161D2" w:rsidRDefault="005161D2">
      <w:pPr>
        <w:spacing w:line="240" w:lineRule="auto"/>
        <w:ind w:leftChars="0" w:left="0" w:firstLineChars="0" w:firstLine="0"/>
        <w:textDirection w:val="lrTb"/>
        <w:textAlignment w:val="auto"/>
        <w:outlineLvl w:val="9"/>
        <w:rPr>
          <w:color w:val="000000"/>
          <w:sz w:val="20"/>
          <w:szCs w:val="20"/>
          <w:lang w:val="fr-FR"/>
        </w:rPr>
      </w:pPr>
      <w:r>
        <w:rPr>
          <w:color w:val="000000"/>
          <w:sz w:val="20"/>
          <w:szCs w:val="20"/>
          <w:lang w:val="fr-FR"/>
        </w:rPr>
        <w:br w:type="page"/>
      </w:r>
    </w:p>
    <w:p w14:paraId="3250B38F" w14:textId="77777777" w:rsidR="005161D2" w:rsidRPr="002E5B76" w:rsidRDefault="005161D2" w:rsidP="005161D2">
      <w:pPr>
        <w:ind w:left="2" w:hanging="4"/>
        <w:rPr>
          <w:sz w:val="36"/>
          <w:szCs w:val="36"/>
          <w:lang w:val="fr-FR"/>
        </w:rPr>
      </w:pPr>
      <w:r w:rsidRPr="002E5B76">
        <w:rPr>
          <w:b/>
          <w:sz w:val="36"/>
          <w:szCs w:val="36"/>
          <w:lang w:val="fr-FR"/>
        </w:rPr>
        <w:lastRenderedPageBreak/>
        <w:t>Vitocrossal 100 CIB</w:t>
      </w:r>
    </w:p>
    <w:p w14:paraId="5D055169" w14:textId="77777777" w:rsidR="005161D2" w:rsidRPr="00AB55F6" w:rsidRDefault="005161D2" w:rsidP="005161D2">
      <w:pPr>
        <w:pBdr>
          <w:top w:val="nil"/>
          <w:left w:val="nil"/>
          <w:bottom w:val="nil"/>
          <w:right w:val="nil"/>
          <w:between w:val="nil"/>
        </w:pBdr>
        <w:spacing w:after="283" w:line="240" w:lineRule="auto"/>
        <w:ind w:left="0" w:hanging="2"/>
        <w:rPr>
          <w:rFonts w:eastAsia="Arial" w:cs="Arial"/>
          <w:b/>
          <w:bCs/>
          <w:color w:val="000000"/>
          <w:sz w:val="20"/>
          <w:szCs w:val="20"/>
          <w:lang w:val="fr-FR"/>
        </w:rPr>
      </w:pPr>
      <w:r w:rsidRPr="00AB55F6">
        <w:rPr>
          <w:rFonts w:eastAsia="Arial" w:cs="Arial"/>
          <w:b/>
          <w:bCs/>
          <w:color w:val="000000"/>
          <w:sz w:val="20"/>
          <w:szCs w:val="20"/>
          <w:lang w:val="fr-FR"/>
        </w:rPr>
        <w:t>Chaudière gaz à condensation en acier inoxydable avec brûleur cylindrique radiant</w:t>
      </w:r>
    </w:p>
    <w:p w14:paraId="30110888" w14:textId="77777777" w:rsidR="005161D2" w:rsidRPr="002E5B76" w:rsidRDefault="005161D2" w:rsidP="005161D2">
      <w:pPr>
        <w:pBdr>
          <w:top w:val="nil"/>
          <w:left w:val="nil"/>
          <w:bottom w:val="nil"/>
          <w:right w:val="nil"/>
          <w:between w:val="nil"/>
        </w:pBdr>
        <w:spacing w:after="283" w:line="240" w:lineRule="auto"/>
        <w:ind w:left="0" w:hanging="2"/>
        <w:rPr>
          <w:b/>
          <w:color w:val="000000"/>
          <w:sz w:val="20"/>
          <w:szCs w:val="20"/>
          <w:lang w:val="fr-FR"/>
        </w:rPr>
      </w:pPr>
      <w:r w:rsidRPr="002E5B76">
        <w:rPr>
          <w:b/>
          <w:color w:val="000000"/>
          <w:sz w:val="20"/>
          <w:szCs w:val="20"/>
          <w:lang w:val="fr-FR"/>
        </w:rPr>
        <w:t>Cascade double sous une jaquette</w:t>
      </w:r>
      <w:r w:rsidRPr="002E5B76">
        <w:rPr>
          <w:b/>
          <w:color w:val="000000"/>
          <w:sz w:val="20"/>
          <w:szCs w:val="20"/>
          <w:lang w:val="fr-FR"/>
        </w:rPr>
        <w:br/>
        <w:t xml:space="preserve">Puissance nominale: </w:t>
      </w:r>
      <w:r>
        <w:rPr>
          <w:b/>
          <w:color w:val="000000"/>
          <w:sz w:val="20"/>
          <w:szCs w:val="20"/>
          <w:lang w:val="fr-FR"/>
        </w:rPr>
        <w:t>480</w:t>
      </w:r>
      <w:r w:rsidRPr="002E5B76">
        <w:rPr>
          <w:b/>
          <w:color w:val="000000"/>
          <w:sz w:val="20"/>
          <w:szCs w:val="20"/>
          <w:lang w:val="fr-FR"/>
        </w:rPr>
        <w:t xml:space="preserve"> kW </w:t>
      </w:r>
      <w:r>
        <w:rPr>
          <w:b/>
          <w:color w:val="000000"/>
          <w:sz w:val="20"/>
          <w:szCs w:val="20"/>
          <w:lang w:val="fr-FR"/>
        </w:rPr>
        <w:t>(50/30°C) – 440 kW (80/60°C)</w:t>
      </w:r>
    </w:p>
    <w:p w14:paraId="188105A7" w14:textId="77777777" w:rsidR="005161D2" w:rsidRPr="002E5B76" w:rsidRDefault="005161D2" w:rsidP="005161D2">
      <w:pPr>
        <w:pBdr>
          <w:top w:val="nil"/>
          <w:left w:val="nil"/>
          <w:bottom w:val="nil"/>
          <w:right w:val="nil"/>
          <w:between w:val="nil"/>
        </w:pBdr>
        <w:spacing w:line="240" w:lineRule="auto"/>
        <w:ind w:left="0" w:hanging="2"/>
        <w:rPr>
          <w:rFonts w:eastAsia="Arial" w:cs="Arial"/>
          <w:color w:val="000000"/>
          <w:lang w:val="fr-FR"/>
        </w:rPr>
      </w:pPr>
    </w:p>
    <w:p w14:paraId="28C28CA5" w14:textId="77777777" w:rsidR="005161D2" w:rsidRPr="002E5B76" w:rsidRDefault="005161D2" w:rsidP="005161D2">
      <w:pPr>
        <w:tabs>
          <w:tab w:val="left" w:pos="1666"/>
        </w:tabs>
        <w:ind w:left="0" w:hanging="2"/>
        <w:rPr>
          <w:color w:val="000000"/>
          <w:sz w:val="20"/>
          <w:szCs w:val="20"/>
          <w:lang w:val="fr-FR"/>
        </w:rPr>
      </w:pPr>
      <w:r w:rsidRPr="002E5B76">
        <w:rPr>
          <w:b/>
          <w:color w:val="000000"/>
          <w:sz w:val="20"/>
          <w:szCs w:val="20"/>
          <w:lang w:val="fr-FR"/>
        </w:rPr>
        <w:t>Chaudière gaz à condensation, en acier inoxydable, équipée d'un brûleur cylindrique radiant.</w:t>
      </w:r>
      <w:r w:rsidRPr="002E5B76">
        <w:rPr>
          <w:color w:val="000000"/>
          <w:sz w:val="20"/>
          <w:szCs w:val="20"/>
          <w:lang w:val="fr-FR"/>
        </w:rPr>
        <w:t xml:space="preserve"> </w:t>
      </w:r>
    </w:p>
    <w:p w14:paraId="4A9A5987" w14:textId="77777777" w:rsidR="005161D2" w:rsidRPr="002E5B76" w:rsidRDefault="005161D2" w:rsidP="005161D2">
      <w:pPr>
        <w:tabs>
          <w:tab w:val="left" w:pos="697"/>
        </w:tabs>
        <w:ind w:left="0" w:hanging="2"/>
        <w:rPr>
          <w:color w:val="000000"/>
          <w:sz w:val="20"/>
          <w:szCs w:val="20"/>
          <w:lang w:val="fr-FR"/>
        </w:rPr>
      </w:pPr>
    </w:p>
    <w:p w14:paraId="1E6963BE"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chaudière est composée de deux chaudières en cascade sous une jaquette / isolation</w:t>
      </w:r>
      <w:r>
        <w:rPr>
          <w:color w:val="000000"/>
          <w:sz w:val="20"/>
          <w:szCs w:val="20"/>
          <w:lang w:val="fr-FR"/>
        </w:rPr>
        <w:t>.</w:t>
      </w:r>
    </w:p>
    <w:p w14:paraId="4C241F61" w14:textId="77777777" w:rsidR="005161D2" w:rsidRPr="002E5B76" w:rsidRDefault="005161D2" w:rsidP="005161D2">
      <w:pPr>
        <w:tabs>
          <w:tab w:val="left" w:pos="1666"/>
        </w:tabs>
        <w:ind w:left="0" w:hanging="2"/>
        <w:rPr>
          <w:color w:val="000000"/>
          <w:sz w:val="20"/>
          <w:szCs w:val="20"/>
          <w:lang w:val="fr-FR"/>
        </w:rPr>
      </w:pPr>
    </w:p>
    <w:p w14:paraId="20D49E49"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chaudière doit pouvoir fonctionner avec des températures d’eau de chaudière glissantes sans limite basse.</w:t>
      </w:r>
    </w:p>
    <w:p w14:paraId="17C92C64" w14:textId="77777777" w:rsidR="005161D2" w:rsidRPr="002E5B76" w:rsidRDefault="005161D2" w:rsidP="005161D2">
      <w:pPr>
        <w:tabs>
          <w:tab w:val="left" w:pos="697"/>
        </w:tabs>
        <w:ind w:left="0" w:hanging="2"/>
        <w:rPr>
          <w:color w:val="000000"/>
          <w:sz w:val="20"/>
          <w:szCs w:val="20"/>
          <w:lang w:val="fr-FR"/>
        </w:rPr>
      </w:pPr>
    </w:p>
    <w:p w14:paraId="1BB8B1F3"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 xml:space="preserve">La chaudière possède un foyer inox à parois lisses refroidi par eau et des surfaces de </w:t>
      </w:r>
    </w:p>
    <w:p w14:paraId="178F84E8"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chauffe convectives verticales en inox du type’ poches de condensation’. Le transfert de chaleur dans le condenseur s'opère selon le principe du contre-courant, c-à-d que l'écoulement des fumées et de l'eau s'opèrent en sens opposé l'un par rapport à l'autre.</w:t>
      </w:r>
    </w:p>
    <w:p w14:paraId="77EA72A6" w14:textId="77777777" w:rsidR="005161D2" w:rsidRPr="002E5B76" w:rsidRDefault="005161D2" w:rsidP="005161D2">
      <w:pPr>
        <w:tabs>
          <w:tab w:val="left" w:pos="1666"/>
        </w:tabs>
        <w:ind w:left="0" w:hanging="2"/>
        <w:rPr>
          <w:color w:val="000000"/>
          <w:sz w:val="20"/>
          <w:szCs w:val="20"/>
          <w:lang w:val="fr-FR"/>
        </w:rPr>
      </w:pPr>
    </w:p>
    <w:p w14:paraId="783D373F"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Les surfaces de chauffe convectives verticales en inox assurent un écoulement libre des condensats vers le bas et réalisent ainsi un effet auto-nettoyant des dites surfaces de chauffe lisses.</w:t>
      </w:r>
    </w:p>
    <w:p w14:paraId="5F7D7049" w14:textId="77777777" w:rsidR="005161D2" w:rsidRDefault="005161D2" w:rsidP="005161D2">
      <w:pPr>
        <w:tabs>
          <w:tab w:val="left" w:pos="697"/>
        </w:tabs>
        <w:ind w:left="0" w:hanging="2"/>
        <w:rPr>
          <w:color w:val="000000"/>
          <w:sz w:val="20"/>
          <w:szCs w:val="20"/>
          <w:lang w:val="fr-FR"/>
        </w:rPr>
      </w:pPr>
    </w:p>
    <w:p w14:paraId="6A4978DC" w14:textId="77777777" w:rsidR="0000747E" w:rsidRPr="00DC2FFA" w:rsidRDefault="0000747E" w:rsidP="0000747E">
      <w:pPr>
        <w:tabs>
          <w:tab w:val="left" w:pos="1666"/>
        </w:tabs>
        <w:ind w:left="0" w:hanging="2"/>
        <w:rPr>
          <w:color w:val="000000"/>
          <w:sz w:val="20"/>
          <w:szCs w:val="20"/>
          <w:lang w:val="fr-FR"/>
        </w:rPr>
      </w:pPr>
      <w:r>
        <w:rPr>
          <w:rFonts w:eastAsia="Times New Roman" w:cs="Times New Roman"/>
          <w:color w:val="000000"/>
          <w:sz w:val="20"/>
          <w:szCs w:val="20"/>
          <w:lang w:val="fr-FR" w:eastAsia="nl-BE" w:bidi="ar-SA"/>
        </w:rPr>
        <w:t xml:space="preserve">Les surfaces de chauffe convectives ont la forme de carneaux à enveloppe unique avec des </w:t>
      </w:r>
      <w:r>
        <w:rPr>
          <w:rFonts w:eastAsia="Times New Roman" w:cs="Times New Roman"/>
          <w:color w:val="000000"/>
          <w:sz w:val="20"/>
          <w:szCs w:val="20"/>
          <w:lang w:val="fr-FR" w:eastAsia="nl-BE" w:bidi="ar-SA"/>
        </w:rPr>
        <w:br/>
        <w:t>emboutissages pour une efficacité optimale d’échange et de condensation.</w:t>
      </w:r>
    </w:p>
    <w:p w14:paraId="1FAE6FAF" w14:textId="77777777" w:rsidR="0000747E" w:rsidRPr="002E5B76" w:rsidRDefault="0000747E" w:rsidP="005161D2">
      <w:pPr>
        <w:tabs>
          <w:tab w:val="left" w:pos="697"/>
        </w:tabs>
        <w:ind w:left="0" w:hanging="2"/>
        <w:rPr>
          <w:color w:val="000000"/>
          <w:sz w:val="20"/>
          <w:szCs w:val="20"/>
          <w:lang w:val="fr-FR"/>
        </w:rPr>
      </w:pPr>
    </w:p>
    <w:p w14:paraId="01FF454D" w14:textId="77777777" w:rsidR="005161D2" w:rsidRPr="002E5B76" w:rsidRDefault="005161D2" w:rsidP="005161D2">
      <w:pPr>
        <w:tabs>
          <w:tab w:val="left" w:pos="525"/>
          <w:tab w:val="left" w:pos="1528"/>
        </w:tabs>
        <w:ind w:left="0" w:hanging="2"/>
        <w:rPr>
          <w:color w:val="000000"/>
          <w:sz w:val="20"/>
          <w:szCs w:val="20"/>
          <w:lang w:val="fr-FR"/>
        </w:rPr>
      </w:pPr>
      <w:r w:rsidRPr="002E5B76">
        <w:rPr>
          <w:color w:val="000000"/>
          <w:sz w:val="20"/>
          <w:szCs w:val="20"/>
          <w:lang w:val="fr-FR"/>
        </w:rPr>
        <w:t>Il n’y pas de turbulateurs côté fumées.</w:t>
      </w:r>
    </w:p>
    <w:p w14:paraId="39123B58" w14:textId="77777777" w:rsidR="005161D2" w:rsidRPr="002E5B76" w:rsidRDefault="005161D2" w:rsidP="005161D2">
      <w:pPr>
        <w:tabs>
          <w:tab w:val="left" w:pos="525"/>
          <w:tab w:val="left" w:pos="1528"/>
        </w:tabs>
        <w:ind w:left="0" w:hanging="2"/>
        <w:rPr>
          <w:color w:val="000000"/>
          <w:sz w:val="20"/>
          <w:szCs w:val="20"/>
          <w:lang w:val="fr-FR"/>
        </w:rPr>
      </w:pPr>
    </w:p>
    <w:p w14:paraId="0B7B646F"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température des gaz de combustion ne dépassera pas de 5 – 15 K la température d’eau de retour.</w:t>
      </w:r>
    </w:p>
    <w:p w14:paraId="17C8A90E" w14:textId="77777777" w:rsidR="005161D2" w:rsidRPr="002E5B76" w:rsidRDefault="005161D2" w:rsidP="005161D2">
      <w:pPr>
        <w:tabs>
          <w:tab w:val="left" w:pos="525"/>
          <w:tab w:val="left" w:pos="1528"/>
        </w:tabs>
        <w:ind w:left="0" w:hanging="2"/>
        <w:rPr>
          <w:color w:val="000000"/>
          <w:sz w:val="20"/>
          <w:szCs w:val="20"/>
          <w:lang w:val="fr-FR"/>
        </w:rPr>
      </w:pPr>
    </w:p>
    <w:p w14:paraId="080A3071" w14:textId="77777777" w:rsidR="005161D2" w:rsidRPr="002E5B76" w:rsidRDefault="005161D2" w:rsidP="005161D2">
      <w:pPr>
        <w:tabs>
          <w:tab w:val="left" w:pos="-892"/>
          <w:tab w:val="left" w:pos="111"/>
        </w:tabs>
        <w:ind w:left="0" w:hanging="2"/>
        <w:rPr>
          <w:color w:val="000000"/>
          <w:sz w:val="20"/>
          <w:szCs w:val="20"/>
          <w:lang w:val="fr-FR"/>
        </w:rPr>
      </w:pPr>
      <w:r w:rsidRPr="002E5B76">
        <w:rPr>
          <w:color w:val="000000"/>
          <w:sz w:val="20"/>
          <w:szCs w:val="20"/>
          <w:lang w:val="fr-FR"/>
        </w:rPr>
        <w:tab/>
      </w:r>
      <w:r w:rsidRPr="002E5B76">
        <w:rPr>
          <w:color w:val="000000"/>
          <w:sz w:val="20"/>
          <w:szCs w:val="20"/>
          <w:lang w:val="fr-FR"/>
        </w:rPr>
        <w:tab/>
      </w:r>
      <w:r w:rsidRPr="002E5B76">
        <w:rPr>
          <w:color w:val="000000"/>
          <w:sz w:val="20"/>
          <w:szCs w:val="20"/>
          <w:lang w:val="fr-FR"/>
        </w:rPr>
        <w:tab/>
        <w:t>Le volume d’eau de chaque chaudière est d’au moins : 1</w:t>
      </w:r>
      <w:r>
        <w:rPr>
          <w:color w:val="000000"/>
          <w:sz w:val="20"/>
          <w:szCs w:val="20"/>
          <w:lang w:val="fr-FR"/>
        </w:rPr>
        <w:t>45</w:t>
      </w:r>
      <w:r w:rsidRPr="002E5B76">
        <w:rPr>
          <w:color w:val="000000"/>
          <w:sz w:val="20"/>
          <w:szCs w:val="20"/>
          <w:lang w:val="fr-FR"/>
        </w:rPr>
        <w:t xml:space="preserve"> l </w:t>
      </w:r>
    </w:p>
    <w:p w14:paraId="09F114EE" w14:textId="77777777" w:rsidR="005161D2" w:rsidRPr="002E5B76" w:rsidRDefault="005161D2" w:rsidP="005161D2">
      <w:pPr>
        <w:tabs>
          <w:tab w:val="left" w:pos="525"/>
          <w:tab w:val="left" w:pos="1528"/>
        </w:tabs>
        <w:ind w:left="0" w:hanging="2"/>
        <w:rPr>
          <w:color w:val="000000"/>
          <w:sz w:val="20"/>
          <w:szCs w:val="20"/>
          <w:lang w:val="fr-FR"/>
        </w:rPr>
      </w:pPr>
    </w:p>
    <w:p w14:paraId="00BC9295"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Les éléments de chaudière en contact avec les fumées et les condensats sont entièrement réalisés en inox.</w:t>
      </w:r>
    </w:p>
    <w:p w14:paraId="5D50005F" w14:textId="77777777" w:rsidR="005161D2" w:rsidRPr="002E5B76" w:rsidRDefault="005161D2" w:rsidP="005161D2">
      <w:pPr>
        <w:tabs>
          <w:tab w:val="left" w:pos="697"/>
        </w:tabs>
        <w:ind w:left="0" w:hanging="2"/>
        <w:rPr>
          <w:color w:val="000000"/>
          <w:sz w:val="20"/>
          <w:szCs w:val="20"/>
          <w:lang w:val="fr-FR"/>
        </w:rPr>
      </w:pPr>
    </w:p>
    <w:p w14:paraId="612B16BA"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Il n’y a pas d’exigence quant à un débit minimum  d’eau de chauffage. (possibilité de fonctionner à débit nul).</w:t>
      </w:r>
    </w:p>
    <w:p w14:paraId="4D13B72F"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chaudière n’a pas de pompe primaire intégrée.</w:t>
      </w:r>
    </w:p>
    <w:p w14:paraId="08676935" w14:textId="77777777" w:rsidR="005161D2" w:rsidRPr="002E5B76" w:rsidRDefault="005161D2" w:rsidP="005161D2">
      <w:pPr>
        <w:tabs>
          <w:tab w:val="left" w:pos="1666"/>
        </w:tabs>
        <w:ind w:left="0" w:hanging="2"/>
        <w:rPr>
          <w:color w:val="000000"/>
          <w:sz w:val="20"/>
          <w:szCs w:val="20"/>
          <w:lang w:val="fr-FR"/>
        </w:rPr>
      </w:pPr>
    </w:p>
    <w:p w14:paraId="023BD5A6" w14:textId="77777777" w:rsidR="005161D2" w:rsidRPr="002E5B76" w:rsidRDefault="005161D2" w:rsidP="005161D2">
      <w:pPr>
        <w:tabs>
          <w:tab w:val="left" w:pos="1666"/>
        </w:tabs>
        <w:ind w:left="0" w:hanging="2"/>
        <w:rPr>
          <w:color w:val="000000"/>
          <w:sz w:val="20"/>
          <w:szCs w:val="20"/>
          <w:lang w:val="fr-FR"/>
        </w:rPr>
      </w:pPr>
    </w:p>
    <w:p w14:paraId="4C7FE80B"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Il n’y a pas d’exigence quant à une température de retour minimale.</w:t>
      </w:r>
    </w:p>
    <w:p w14:paraId="61F5C450" w14:textId="77777777" w:rsidR="00F36B81" w:rsidRPr="00DC2FFA" w:rsidRDefault="00F36B81" w:rsidP="00F36B81">
      <w:pPr>
        <w:tabs>
          <w:tab w:val="left" w:pos="1666"/>
        </w:tabs>
        <w:ind w:left="0" w:hanging="2"/>
        <w:rPr>
          <w:color w:val="000000"/>
          <w:sz w:val="20"/>
          <w:szCs w:val="20"/>
          <w:lang w:val="fr-FR"/>
        </w:rPr>
      </w:pPr>
      <w:r>
        <w:rPr>
          <w:color w:val="000000"/>
          <w:sz w:val="20"/>
          <w:szCs w:val="20"/>
          <w:lang w:val="fr-FR"/>
        </w:rPr>
        <w:t>Dans aucune circonstance il n’y a de limitation de Delta T.</w:t>
      </w:r>
    </w:p>
    <w:p w14:paraId="2C792B7F" w14:textId="77777777" w:rsidR="005161D2" w:rsidRPr="002E5B76" w:rsidRDefault="005161D2" w:rsidP="005161D2">
      <w:pPr>
        <w:tabs>
          <w:tab w:val="left" w:pos="1666"/>
        </w:tabs>
        <w:ind w:left="0" w:hanging="2"/>
        <w:rPr>
          <w:color w:val="000000"/>
          <w:sz w:val="20"/>
          <w:szCs w:val="20"/>
          <w:lang w:val="fr-FR"/>
        </w:rPr>
      </w:pPr>
    </w:p>
    <w:p w14:paraId="3F867955"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température de service admissible s’élève à 95°C.</w:t>
      </w:r>
    </w:p>
    <w:p w14:paraId="24E995AF"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température de sécurité s’élève à 110°C.</w:t>
      </w:r>
    </w:p>
    <w:p w14:paraId="30203251"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 xml:space="preserve">La perte de charge hydraulique nominale n’excède pas </w:t>
      </w:r>
      <w:r>
        <w:rPr>
          <w:color w:val="000000"/>
          <w:sz w:val="20"/>
          <w:szCs w:val="20"/>
          <w:lang w:val="fr-FR"/>
        </w:rPr>
        <w:t>6</w:t>
      </w:r>
      <w:r w:rsidRPr="002E5B76">
        <w:rPr>
          <w:color w:val="000000"/>
          <w:sz w:val="20"/>
          <w:szCs w:val="20"/>
          <w:lang w:val="fr-FR"/>
        </w:rPr>
        <w:t xml:space="preserve"> mbar . </w:t>
      </w:r>
    </w:p>
    <w:p w14:paraId="5E371BCD"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Perte de charge hydraulique nominale = perte de charge hydraulique à débit nominal calculé avec un delta T de 20K.</w:t>
      </w:r>
    </w:p>
    <w:p w14:paraId="0332612A" w14:textId="77777777" w:rsidR="005161D2" w:rsidRPr="002E5B76" w:rsidRDefault="005161D2" w:rsidP="005161D2">
      <w:pPr>
        <w:tabs>
          <w:tab w:val="left" w:pos="1666"/>
        </w:tabs>
        <w:ind w:left="0" w:hanging="2"/>
        <w:rPr>
          <w:color w:val="000000"/>
          <w:sz w:val="20"/>
          <w:szCs w:val="20"/>
          <w:lang w:val="fr-FR"/>
        </w:rPr>
      </w:pPr>
    </w:p>
    <w:p w14:paraId="3EC64BFE" w14:textId="77777777" w:rsidR="005161D2" w:rsidRDefault="005161D2" w:rsidP="005161D2">
      <w:pPr>
        <w:tabs>
          <w:tab w:val="left" w:pos="1666"/>
        </w:tabs>
        <w:ind w:left="0" w:hanging="2"/>
        <w:rPr>
          <w:color w:val="000000"/>
          <w:sz w:val="20"/>
          <w:szCs w:val="20"/>
          <w:lang w:val="fr-FR"/>
        </w:rPr>
      </w:pPr>
      <w:r w:rsidRPr="002E5B76">
        <w:rPr>
          <w:color w:val="000000"/>
          <w:sz w:val="20"/>
          <w:szCs w:val="20"/>
          <w:lang w:val="fr-FR"/>
        </w:rPr>
        <w:t>L</w:t>
      </w:r>
      <w:r w:rsidRPr="002E5B76">
        <w:rPr>
          <w:sz w:val="20"/>
          <w:szCs w:val="20"/>
          <w:lang w:val="fr-FR"/>
        </w:rPr>
        <w:t xml:space="preserve">a surpression </w:t>
      </w:r>
      <w:r w:rsidRPr="002E5B76">
        <w:rPr>
          <w:color w:val="000000"/>
          <w:sz w:val="20"/>
          <w:szCs w:val="20"/>
          <w:lang w:val="fr-FR"/>
        </w:rPr>
        <w:t>disponible sur la buse des fumées est d’au moins 70 Pa (0,7mbar).</w:t>
      </w:r>
    </w:p>
    <w:p w14:paraId="585E30E8" w14:textId="77777777" w:rsidR="006F527E" w:rsidRDefault="006F527E" w:rsidP="005161D2">
      <w:pPr>
        <w:tabs>
          <w:tab w:val="left" w:pos="1666"/>
        </w:tabs>
        <w:ind w:left="0" w:hanging="2"/>
        <w:rPr>
          <w:color w:val="000000"/>
          <w:sz w:val="20"/>
          <w:szCs w:val="20"/>
          <w:lang w:val="fr-FR"/>
        </w:rPr>
      </w:pPr>
    </w:p>
    <w:p w14:paraId="308718C3" w14:textId="77777777" w:rsidR="006F527E" w:rsidRPr="002E5B76" w:rsidRDefault="006F527E" w:rsidP="006F527E">
      <w:pPr>
        <w:tabs>
          <w:tab w:val="left" w:pos="1666"/>
        </w:tabs>
        <w:ind w:left="0" w:hanging="2"/>
        <w:rPr>
          <w:color w:val="000000"/>
          <w:sz w:val="20"/>
          <w:szCs w:val="20"/>
          <w:lang w:val="fr-FR"/>
        </w:rPr>
      </w:pPr>
      <w:r>
        <w:rPr>
          <w:color w:val="000000"/>
          <w:sz w:val="20"/>
          <w:szCs w:val="20"/>
          <w:lang w:val="fr-FR"/>
        </w:rPr>
        <w:t>Les émissions d’oxydes d’azote n’excèdent pas 25 mg/kWh.</w:t>
      </w:r>
    </w:p>
    <w:p w14:paraId="49CDBA92" w14:textId="77777777" w:rsidR="006F527E" w:rsidRPr="002E5B76" w:rsidRDefault="006F527E" w:rsidP="005161D2">
      <w:pPr>
        <w:tabs>
          <w:tab w:val="left" w:pos="1666"/>
        </w:tabs>
        <w:ind w:left="0" w:hanging="2"/>
        <w:rPr>
          <w:color w:val="000000"/>
          <w:sz w:val="20"/>
          <w:szCs w:val="20"/>
          <w:lang w:val="fr-FR"/>
        </w:rPr>
      </w:pPr>
    </w:p>
    <w:p w14:paraId="747B42AF" w14:textId="77777777" w:rsidR="005161D2" w:rsidRPr="002E5B76" w:rsidRDefault="005161D2" w:rsidP="005161D2">
      <w:pPr>
        <w:tabs>
          <w:tab w:val="left" w:pos="1666"/>
        </w:tabs>
        <w:ind w:left="0" w:hanging="2"/>
        <w:rPr>
          <w:color w:val="000000"/>
          <w:sz w:val="20"/>
          <w:szCs w:val="20"/>
          <w:lang w:val="fr-FR"/>
        </w:rPr>
      </w:pPr>
    </w:p>
    <w:p w14:paraId="37BA3700"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lastRenderedPageBreak/>
        <w:t>Le brûleur à gaz modulant à prémélange sera en acier inoxydable de forme cylindrique. Le mélange gaz-air sera pré</w:t>
      </w:r>
      <w:r>
        <w:rPr>
          <w:color w:val="000000"/>
          <w:sz w:val="20"/>
          <w:szCs w:val="20"/>
          <w:lang w:val="fr-FR"/>
        </w:rPr>
        <w:t>-</w:t>
      </w:r>
      <w:r w:rsidRPr="002E5B76">
        <w:rPr>
          <w:color w:val="000000"/>
          <w:sz w:val="20"/>
          <w:szCs w:val="20"/>
          <w:lang w:val="fr-FR"/>
        </w:rPr>
        <w:t>mélangé avant la combustion et veillera à une émission extrêmement faible de substances nuisibles.</w:t>
      </w:r>
    </w:p>
    <w:p w14:paraId="7DDCC58D" w14:textId="77777777" w:rsidR="005161D2" w:rsidRPr="002E5B76" w:rsidRDefault="005161D2" w:rsidP="005161D2">
      <w:pPr>
        <w:tabs>
          <w:tab w:val="left" w:pos="1666"/>
        </w:tabs>
        <w:ind w:left="0" w:hanging="2"/>
        <w:rPr>
          <w:color w:val="000000"/>
          <w:sz w:val="20"/>
          <w:szCs w:val="20"/>
          <w:lang w:val="fr-FR"/>
        </w:rPr>
      </w:pPr>
    </w:p>
    <w:p w14:paraId="1993A82A" w14:textId="77777777" w:rsidR="005161D2" w:rsidRPr="002E5B76" w:rsidRDefault="003028A1" w:rsidP="005161D2">
      <w:pPr>
        <w:tabs>
          <w:tab w:val="left" w:pos="525"/>
          <w:tab w:val="left" w:pos="1528"/>
        </w:tabs>
        <w:ind w:left="0" w:hanging="2"/>
        <w:rPr>
          <w:color w:val="000000"/>
          <w:sz w:val="20"/>
          <w:szCs w:val="20"/>
          <w:lang w:val="fr-FR"/>
        </w:rPr>
      </w:pPr>
      <w:r w:rsidRPr="00DC2FFA">
        <w:rPr>
          <w:color w:val="000000"/>
          <w:sz w:val="20"/>
          <w:szCs w:val="20"/>
          <w:lang w:val="fr-FR"/>
        </w:rPr>
        <w:t xml:space="preserve">La régulation de la combustion se fait à l’aide </w:t>
      </w:r>
      <w:r>
        <w:rPr>
          <w:color w:val="000000"/>
          <w:sz w:val="20"/>
          <w:szCs w:val="20"/>
          <w:lang w:val="fr-FR"/>
        </w:rPr>
        <w:t>d’un système de sonde lambda</w:t>
      </w:r>
      <w:r w:rsidR="005161D2" w:rsidRPr="002E5B76">
        <w:rPr>
          <w:color w:val="000000"/>
          <w:sz w:val="20"/>
          <w:szCs w:val="20"/>
          <w:lang w:val="fr-FR"/>
        </w:rPr>
        <w:t>. La régulation adapte automatiquement le mélange air/gaz en fonction du type de gaz (H-G20,L-G25, ou E). La chaudière est de la catégorie I2N, c’est-à-dire qu’elle s’ajuste automatiquement à tous les gaz de la 2</w:t>
      </w:r>
      <w:r w:rsidR="005161D2" w:rsidRPr="002E5B76">
        <w:rPr>
          <w:color w:val="000000"/>
          <w:sz w:val="20"/>
          <w:szCs w:val="20"/>
          <w:vertAlign w:val="superscript"/>
          <w:lang w:val="fr-FR"/>
        </w:rPr>
        <w:t>ème</w:t>
      </w:r>
      <w:r w:rsidR="005161D2" w:rsidRPr="002E5B76">
        <w:rPr>
          <w:color w:val="000000"/>
          <w:sz w:val="20"/>
          <w:szCs w:val="20"/>
          <w:lang w:val="fr-FR"/>
        </w:rPr>
        <w:t xml:space="preserve"> famille (L, H, E). Il n’est pas nécessaire d’effectuer un réglage de la combustion lors de la mise en service ou lors du changement de type de gaz. </w:t>
      </w:r>
    </w:p>
    <w:p w14:paraId="50A70323" w14:textId="77777777" w:rsidR="005161D2" w:rsidRPr="002E5B76" w:rsidRDefault="005161D2" w:rsidP="005161D2">
      <w:pPr>
        <w:tabs>
          <w:tab w:val="left" w:pos="525"/>
          <w:tab w:val="left" w:pos="1528"/>
        </w:tabs>
        <w:ind w:left="0" w:hanging="2"/>
        <w:rPr>
          <w:color w:val="000000"/>
          <w:sz w:val="20"/>
          <w:szCs w:val="20"/>
          <w:lang w:val="fr-FR"/>
        </w:rPr>
      </w:pPr>
    </w:p>
    <w:p w14:paraId="1EFC1FBA" w14:textId="77777777" w:rsidR="00616E28" w:rsidRDefault="00616E28" w:rsidP="00616E28">
      <w:pPr>
        <w:tabs>
          <w:tab w:val="left" w:pos="525"/>
          <w:tab w:val="left" w:pos="1528"/>
        </w:tabs>
        <w:ind w:left="0" w:hanging="2"/>
        <w:rPr>
          <w:color w:val="000000"/>
          <w:sz w:val="20"/>
          <w:szCs w:val="20"/>
          <w:lang w:val="fr-FR"/>
        </w:rPr>
      </w:pPr>
      <w:r>
        <w:rPr>
          <w:color w:val="000000"/>
          <w:sz w:val="20"/>
          <w:szCs w:val="20"/>
          <w:lang w:val="fr-FR"/>
        </w:rPr>
        <w:t>La chaudière est a</w:t>
      </w:r>
      <w:r w:rsidRPr="00D57E90">
        <w:rPr>
          <w:color w:val="000000"/>
          <w:sz w:val="20"/>
          <w:szCs w:val="20"/>
          <w:lang w:val="fr-FR"/>
        </w:rPr>
        <w:t>dapté</w:t>
      </w:r>
      <w:r>
        <w:rPr>
          <w:color w:val="000000"/>
          <w:sz w:val="20"/>
          <w:szCs w:val="20"/>
          <w:lang w:val="fr-FR"/>
        </w:rPr>
        <w:t>e</w:t>
      </w:r>
      <w:r w:rsidRPr="00D57E90">
        <w:rPr>
          <w:color w:val="000000"/>
          <w:sz w:val="20"/>
          <w:szCs w:val="20"/>
          <w:lang w:val="fr-FR"/>
        </w:rPr>
        <w:t xml:space="preserve"> pour un fonctionnement avec un mélange d'hydrogène</w:t>
      </w:r>
      <w:r>
        <w:rPr>
          <w:color w:val="000000"/>
          <w:sz w:val="20"/>
          <w:szCs w:val="20"/>
          <w:lang w:val="fr-FR"/>
        </w:rPr>
        <w:t xml:space="preserve"> </w:t>
      </w:r>
      <w:r w:rsidRPr="00D57E90">
        <w:rPr>
          <w:color w:val="000000"/>
          <w:sz w:val="20"/>
          <w:szCs w:val="20"/>
          <w:lang w:val="fr-FR"/>
        </w:rPr>
        <w:t xml:space="preserve">pouvant aller jusqu'à 20 % </w:t>
      </w:r>
      <w:r>
        <w:rPr>
          <w:color w:val="000000"/>
          <w:sz w:val="20"/>
          <w:szCs w:val="20"/>
          <w:lang w:val="fr-FR"/>
        </w:rPr>
        <w:t xml:space="preserve">en </w:t>
      </w:r>
      <w:r w:rsidRPr="00D57E90">
        <w:rPr>
          <w:color w:val="000000"/>
          <w:sz w:val="20"/>
          <w:szCs w:val="20"/>
          <w:lang w:val="fr-FR"/>
        </w:rPr>
        <w:t>vol</w:t>
      </w:r>
      <w:r>
        <w:rPr>
          <w:color w:val="000000"/>
          <w:sz w:val="20"/>
          <w:szCs w:val="20"/>
          <w:lang w:val="fr-FR"/>
        </w:rPr>
        <w:t>ume</w:t>
      </w:r>
      <w:r w:rsidRPr="00D57E90">
        <w:rPr>
          <w:color w:val="000000"/>
          <w:sz w:val="20"/>
          <w:szCs w:val="20"/>
          <w:lang w:val="fr-FR"/>
        </w:rPr>
        <w:t>.</w:t>
      </w:r>
    </w:p>
    <w:p w14:paraId="4C8B81B7" w14:textId="77777777" w:rsidR="00616E28" w:rsidRDefault="00616E28" w:rsidP="005161D2">
      <w:pPr>
        <w:tabs>
          <w:tab w:val="left" w:pos="525"/>
          <w:tab w:val="left" w:pos="1528"/>
        </w:tabs>
        <w:ind w:left="0" w:hanging="2"/>
        <w:rPr>
          <w:color w:val="000000"/>
          <w:sz w:val="20"/>
          <w:szCs w:val="20"/>
          <w:lang w:val="fr-FR"/>
        </w:rPr>
      </w:pPr>
    </w:p>
    <w:p w14:paraId="3230322D" w14:textId="7BAD9073" w:rsidR="005161D2" w:rsidRPr="002E5B76" w:rsidRDefault="005161D2" w:rsidP="005161D2">
      <w:pPr>
        <w:tabs>
          <w:tab w:val="left" w:pos="525"/>
          <w:tab w:val="left" w:pos="1528"/>
        </w:tabs>
        <w:ind w:left="0" w:hanging="2"/>
        <w:rPr>
          <w:color w:val="000000"/>
          <w:sz w:val="20"/>
          <w:szCs w:val="20"/>
          <w:lang w:val="fr-FR"/>
        </w:rPr>
      </w:pPr>
      <w:r w:rsidRPr="002E5B76">
        <w:rPr>
          <w:color w:val="000000"/>
          <w:sz w:val="20"/>
          <w:szCs w:val="20"/>
          <w:lang w:val="fr-FR"/>
        </w:rPr>
        <w:t>La régulation Vitotronic se charge de :</w:t>
      </w:r>
    </w:p>
    <w:p w14:paraId="7E01C7BA" w14:textId="77777777" w:rsidR="005161D2" w:rsidRPr="002E5B76" w:rsidRDefault="005161D2" w:rsidP="005161D2">
      <w:pPr>
        <w:tabs>
          <w:tab w:val="left" w:pos="525"/>
          <w:tab w:val="left" w:pos="1528"/>
        </w:tabs>
        <w:ind w:left="0" w:hanging="2"/>
        <w:rPr>
          <w:color w:val="000000"/>
          <w:sz w:val="20"/>
          <w:szCs w:val="20"/>
          <w:lang w:val="fr-FR"/>
        </w:rPr>
      </w:pPr>
    </w:p>
    <w:p w14:paraId="2558338B" w14:textId="77777777" w:rsidR="005161D2" w:rsidRDefault="005161D2" w:rsidP="005161D2">
      <w:pPr>
        <w:numPr>
          <w:ilvl w:val="0"/>
          <w:numId w:val="1"/>
        </w:numPr>
        <w:tabs>
          <w:tab w:val="left" w:pos="525"/>
          <w:tab w:val="left" w:pos="1528"/>
        </w:tabs>
        <w:ind w:left="0" w:hanging="2"/>
        <w:rPr>
          <w:color w:val="000000"/>
          <w:sz w:val="20"/>
          <w:szCs w:val="20"/>
        </w:rPr>
      </w:pPr>
      <w:r>
        <w:rPr>
          <w:color w:val="000000"/>
          <w:sz w:val="20"/>
          <w:szCs w:val="20"/>
        </w:rPr>
        <w:t>la régulation de chaudière numérique</w:t>
      </w:r>
    </w:p>
    <w:p w14:paraId="43BE1078" w14:textId="77777777" w:rsidR="005161D2" w:rsidRDefault="005161D2" w:rsidP="005161D2">
      <w:pPr>
        <w:numPr>
          <w:ilvl w:val="0"/>
          <w:numId w:val="1"/>
        </w:numPr>
        <w:tabs>
          <w:tab w:val="left" w:pos="525"/>
          <w:tab w:val="left" w:pos="1528"/>
        </w:tabs>
        <w:ind w:left="0" w:hanging="2"/>
        <w:rPr>
          <w:color w:val="000000"/>
          <w:sz w:val="20"/>
          <w:szCs w:val="20"/>
        </w:rPr>
      </w:pPr>
      <w:r>
        <w:rPr>
          <w:color w:val="000000"/>
          <w:sz w:val="20"/>
          <w:szCs w:val="20"/>
        </w:rPr>
        <w:t>la régulation du brûleur</w:t>
      </w:r>
    </w:p>
    <w:p w14:paraId="6D8AB58A" w14:textId="77777777" w:rsidR="005161D2" w:rsidRPr="002E5B76" w:rsidRDefault="005161D2" w:rsidP="005161D2">
      <w:pPr>
        <w:numPr>
          <w:ilvl w:val="0"/>
          <w:numId w:val="1"/>
        </w:numPr>
        <w:tabs>
          <w:tab w:val="left" w:pos="525"/>
          <w:tab w:val="left" w:pos="1528"/>
        </w:tabs>
        <w:ind w:left="0" w:hanging="2"/>
        <w:rPr>
          <w:color w:val="000000"/>
          <w:sz w:val="20"/>
          <w:szCs w:val="20"/>
          <w:lang w:val="fr-FR"/>
        </w:rPr>
      </w:pPr>
      <w:r w:rsidRPr="002E5B76">
        <w:rPr>
          <w:color w:val="000000"/>
          <w:sz w:val="20"/>
          <w:szCs w:val="20"/>
          <w:lang w:val="fr-FR"/>
        </w:rPr>
        <w:t>la régulation de la température ECS</w:t>
      </w:r>
    </w:p>
    <w:p w14:paraId="7D636930" w14:textId="77777777" w:rsidR="005161D2" w:rsidRPr="002E5B76" w:rsidRDefault="005161D2" w:rsidP="005161D2">
      <w:pPr>
        <w:tabs>
          <w:tab w:val="left" w:pos="525"/>
          <w:tab w:val="left" w:pos="1528"/>
        </w:tabs>
        <w:ind w:left="0" w:hanging="2"/>
        <w:rPr>
          <w:color w:val="000000"/>
          <w:sz w:val="20"/>
          <w:szCs w:val="20"/>
          <w:lang w:val="fr-FR"/>
        </w:rPr>
      </w:pPr>
    </w:p>
    <w:p w14:paraId="69C75297" w14:textId="77777777" w:rsidR="005161D2" w:rsidRPr="002E5B76" w:rsidRDefault="005161D2" w:rsidP="005161D2">
      <w:pPr>
        <w:tabs>
          <w:tab w:val="left" w:pos="525"/>
          <w:tab w:val="left" w:pos="1528"/>
        </w:tabs>
        <w:ind w:left="0" w:hanging="2"/>
        <w:rPr>
          <w:color w:val="000000"/>
          <w:sz w:val="20"/>
          <w:szCs w:val="20"/>
          <w:lang w:val="fr-FR"/>
        </w:rPr>
      </w:pPr>
      <w:r w:rsidRPr="002E5B76">
        <w:rPr>
          <w:color w:val="000000"/>
          <w:sz w:val="20"/>
          <w:szCs w:val="20"/>
          <w:lang w:val="fr-FR"/>
        </w:rPr>
        <w:t>La régulation Vitotronic 300-K intégrée se charge de la régulation de la cascade et de l’optimisation de la cascade.</w:t>
      </w:r>
    </w:p>
    <w:p w14:paraId="1EB86A50" w14:textId="77777777" w:rsidR="005161D2" w:rsidRPr="002E5B76" w:rsidRDefault="005161D2" w:rsidP="005161D2">
      <w:pPr>
        <w:tabs>
          <w:tab w:val="left" w:pos="525"/>
          <w:tab w:val="left" w:pos="1528"/>
        </w:tabs>
        <w:ind w:left="0" w:hanging="2"/>
        <w:rPr>
          <w:color w:val="000000"/>
          <w:sz w:val="20"/>
          <w:szCs w:val="20"/>
          <w:lang w:val="fr-FR"/>
        </w:rPr>
      </w:pPr>
    </w:p>
    <w:p w14:paraId="23D3316B"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chaudière peut être livrée en version cheminée ou ventouse.</w:t>
      </w:r>
    </w:p>
    <w:p w14:paraId="781B8BBE" w14:textId="77777777" w:rsidR="005161D2" w:rsidRPr="002E5B76" w:rsidRDefault="005161D2" w:rsidP="005161D2">
      <w:pPr>
        <w:tabs>
          <w:tab w:val="left" w:pos="1666"/>
        </w:tabs>
        <w:ind w:left="0" w:hanging="2"/>
        <w:rPr>
          <w:color w:val="000000"/>
          <w:sz w:val="20"/>
          <w:szCs w:val="20"/>
          <w:lang w:val="fr-FR"/>
        </w:rPr>
      </w:pPr>
    </w:p>
    <w:p w14:paraId="53CCE8DD"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Pour une installation à deux chaudières, un collecteur  de fumées en inox préfabriqué d’usin</w:t>
      </w:r>
      <w:r>
        <w:rPr>
          <w:color w:val="000000"/>
          <w:sz w:val="20"/>
          <w:szCs w:val="20"/>
          <w:lang w:val="fr-FR"/>
        </w:rPr>
        <w:t>e et un collecteur hydraulique sont</w:t>
      </w:r>
      <w:r w:rsidRPr="002E5B76">
        <w:rPr>
          <w:color w:val="000000"/>
          <w:sz w:val="20"/>
          <w:szCs w:val="20"/>
          <w:lang w:val="fr-FR"/>
        </w:rPr>
        <w:t xml:space="preserve"> disponible</w:t>
      </w:r>
      <w:r>
        <w:rPr>
          <w:color w:val="000000"/>
          <w:sz w:val="20"/>
          <w:szCs w:val="20"/>
          <w:lang w:val="fr-FR"/>
        </w:rPr>
        <w:t>s</w:t>
      </w:r>
      <w:r w:rsidRPr="002E5B76">
        <w:rPr>
          <w:color w:val="000000"/>
          <w:sz w:val="20"/>
          <w:szCs w:val="20"/>
          <w:lang w:val="fr-FR"/>
        </w:rPr>
        <w:t xml:space="preserve"> sur demande.</w:t>
      </w:r>
    </w:p>
    <w:p w14:paraId="770E5567" w14:textId="77777777" w:rsidR="005161D2" w:rsidRPr="002E5B76" w:rsidRDefault="005161D2" w:rsidP="005161D2">
      <w:pPr>
        <w:tabs>
          <w:tab w:val="left" w:pos="525"/>
          <w:tab w:val="left" w:pos="1528"/>
        </w:tabs>
        <w:ind w:left="0" w:hanging="2"/>
        <w:rPr>
          <w:color w:val="000000"/>
          <w:sz w:val="20"/>
          <w:szCs w:val="20"/>
          <w:lang w:val="fr-FR"/>
        </w:rPr>
      </w:pPr>
    </w:p>
    <w:p w14:paraId="7BEF3891"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En outre, la chaudière doit être équipée d'un dispositif de neutralisation pour le traitement des condensats avant leur évacuation à l'égout (A.R. du 03.08.1976 et Vlarem II pour la région flamande).</w:t>
      </w:r>
    </w:p>
    <w:p w14:paraId="2359FF19" w14:textId="77777777" w:rsidR="005161D2" w:rsidRPr="002E5B76" w:rsidRDefault="005161D2" w:rsidP="005161D2">
      <w:pPr>
        <w:tabs>
          <w:tab w:val="left" w:pos="1666"/>
        </w:tabs>
        <w:ind w:left="0" w:hanging="2"/>
        <w:rPr>
          <w:color w:val="000000"/>
          <w:sz w:val="20"/>
          <w:szCs w:val="20"/>
          <w:lang w:val="fr-FR"/>
        </w:rPr>
      </w:pPr>
    </w:p>
    <w:p w14:paraId="4E9C35A0" w14:textId="77777777" w:rsidR="005161D2" w:rsidRPr="002E5B76" w:rsidRDefault="005161D2" w:rsidP="005161D2">
      <w:pPr>
        <w:tabs>
          <w:tab w:val="left" w:pos="1666"/>
        </w:tabs>
        <w:ind w:left="0" w:hanging="2"/>
        <w:rPr>
          <w:color w:val="000000"/>
          <w:sz w:val="20"/>
          <w:szCs w:val="20"/>
          <w:lang w:val="fr-FR"/>
        </w:rPr>
      </w:pPr>
    </w:p>
    <w:p w14:paraId="59C22945" w14:textId="77777777" w:rsidR="004B4EA2" w:rsidRPr="002E5B76" w:rsidRDefault="004B4EA2">
      <w:pPr>
        <w:tabs>
          <w:tab w:val="left" w:pos="-471"/>
        </w:tabs>
        <w:ind w:left="0" w:hanging="2"/>
        <w:rPr>
          <w:color w:val="000000"/>
          <w:sz w:val="20"/>
          <w:szCs w:val="20"/>
          <w:lang w:val="fr-FR"/>
        </w:rPr>
      </w:pPr>
    </w:p>
    <w:p w14:paraId="08B6165C" w14:textId="77777777" w:rsidR="005161D2" w:rsidRDefault="005161D2">
      <w:pPr>
        <w:spacing w:line="240" w:lineRule="auto"/>
        <w:ind w:leftChars="0" w:left="0" w:firstLineChars="0" w:firstLine="0"/>
        <w:textDirection w:val="lrTb"/>
        <w:textAlignment w:val="auto"/>
        <w:outlineLvl w:val="9"/>
        <w:rPr>
          <w:color w:val="000000"/>
          <w:sz w:val="20"/>
          <w:szCs w:val="20"/>
          <w:lang w:val="fr-FR"/>
        </w:rPr>
      </w:pPr>
      <w:r>
        <w:rPr>
          <w:color w:val="000000"/>
          <w:sz w:val="20"/>
          <w:szCs w:val="20"/>
          <w:lang w:val="fr-FR"/>
        </w:rPr>
        <w:br w:type="page"/>
      </w:r>
    </w:p>
    <w:p w14:paraId="4C84762D" w14:textId="77777777" w:rsidR="005161D2" w:rsidRPr="002E5B76" w:rsidRDefault="005161D2" w:rsidP="005161D2">
      <w:pPr>
        <w:ind w:left="2" w:hanging="4"/>
        <w:rPr>
          <w:sz w:val="36"/>
          <w:szCs w:val="36"/>
          <w:lang w:val="fr-FR"/>
        </w:rPr>
      </w:pPr>
      <w:r w:rsidRPr="002E5B76">
        <w:rPr>
          <w:b/>
          <w:sz w:val="36"/>
          <w:szCs w:val="36"/>
          <w:lang w:val="fr-FR"/>
        </w:rPr>
        <w:lastRenderedPageBreak/>
        <w:t>Vitocrossal 100 CIB</w:t>
      </w:r>
    </w:p>
    <w:p w14:paraId="10B68361" w14:textId="77777777" w:rsidR="005161D2" w:rsidRPr="00AB55F6" w:rsidRDefault="005161D2" w:rsidP="005161D2">
      <w:pPr>
        <w:pBdr>
          <w:top w:val="nil"/>
          <w:left w:val="nil"/>
          <w:bottom w:val="nil"/>
          <w:right w:val="nil"/>
          <w:between w:val="nil"/>
        </w:pBdr>
        <w:spacing w:after="283" w:line="240" w:lineRule="auto"/>
        <w:ind w:left="0" w:hanging="2"/>
        <w:rPr>
          <w:rFonts w:eastAsia="Arial" w:cs="Arial"/>
          <w:b/>
          <w:bCs/>
          <w:color w:val="000000"/>
          <w:sz w:val="20"/>
          <w:szCs w:val="20"/>
          <w:lang w:val="fr-FR"/>
        </w:rPr>
      </w:pPr>
      <w:r w:rsidRPr="00AB55F6">
        <w:rPr>
          <w:rFonts w:eastAsia="Arial" w:cs="Arial"/>
          <w:b/>
          <w:bCs/>
          <w:color w:val="000000"/>
          <w:sz w:val="20"/>
          <w:szCs w:val="20"/>
          <w:lang w:val="fr-FR"/>
        </w:rPr>
        <w:t>Chaudière gaz à condensation en acier inoxydable avec brûleur cylindrique radiant</w:t>
      </w:r>
    </w:p>
    <w:p w14:paraId="44DACA59" w14:textId="77777777" w:rsidR="005161D2" w:rsidRPr="002E5B76" w:rsidRDefault="005161D2" w:rsidP="005161D2">
      <w:pPr>
        <w:pBdr>
          <w:top w:val="nil"/>
          <w:left w:val="nil"/>
          <w:bottom w:val="nil"/>
          <w:right w:val="nil"/>
          <w:between w:val="nil"/>
        </w:pBdr>
        <w:spacing w:after="283" w:line="240" w:lineRule="auto"/>
        <w:ind w:left="0" w:hanging="2"/>
        <w:rPr>
          <w:b/>
          <w:color w:val="000000"/>
          <w:sz w:val="20"/>
          <w:szCs w:val="20"/>
          <w:lang w:val="fr-FR"/>
        </w:rPr>
      </w:pPr>
      <w:r w:rsidRPr="002E5B76">
        <w:rPr>
          <w:b/>
          <w:color w:val="000000"/>
          <w:sz w:val="20"/>
          <w:szCs w:val="20"/>
          <w:lang w:val="fr-FR"/>
        </w:rPr>
        <w:t>Cascade double sous une jaquette</w:t>
      </w:r>
      <w:r w:rsidRPr="002E5B76">
        <w:rPr>
          <w:b/>
          <w:color w:val="000000"/>
          <w:sz w:val="20"/>
          <w:szCs w:val="20"/>
          <w:lang w:val="fr-FR"/>
        </w:rPr>
        <w:br/>
        <w:t xml:space="preserve">Puissance nominale: </w:t>
      </w:r>
      <w:r>
        <w:rPr>
          <w:b/>
          <w:color w:val="000000"/>
          <w:sz w:val="20"/>
          <w:szCs w:val="20"/>
          <w:lang w:val="fr-FR"/>
        </w:rPr>
        <w:t>560</w:t>
      </w:r>
      <w:r w:rsidRPr="002E5B76">
        <w:rPr>
          <w:b/>
          <w:color w:val="000000"/>
          <w:sz w:val="20"/>
          <w:szCs w:val="20"/>
          <w:lang w:val="fr-FR"/>
        </w:rPr>
        <w:t xml:space="preserve"> kW </w:t>
      </w:r>
      <w:r>
        <w:rPr>
          <w:b/>
          <w:color w:val="000000"/>
          <w:sz w:val="20"/>
          <w:szCs w:val="20"/>
          <w:lang w:val="fr-FR"/>
        </w:rPr>
        <w:t>(50/30°C) – 516 kW (80/60°C)</w:t>
      </w:r>
    </w:p>
    <w:p w14:paraId="18919552" w14:textId="77777777" w:rsidR="005161D2" w:rsidRPr="002E5B76" w:rsidRDefault="005161D2" w:rsidP="005161D2">
      <w:pPr>
        <w:pBdr>
          <w:top w:val="nil"/>
          <w:left w:val="nil"/>
          <w:bottom w:val="nil"/>
          <w:right w:val="nil"/>
          <w:between w:val="nil"/>
        </w:pBdr>
        <w:spacing w:line="240" w:lineRule="auto"/>
        <w:ind w:left="0" w:hanging="2"/>
        <w:rPr>
          <w:rFonts w:eastAsia="Arial" w:cs="Arial"/>
          <w:color w:val="000000"/>
          <w:lang w:val="fr-FR"/>
        </w:rPr>
      </w:pPr>
    </w:p>
    <w:p w14:paraId="241A2E3A" w14:textId="77777777" w:rsidR="005161D2" w:rsidRPr="002E5B76" w:rsidRDefault="005161D2" w:rsidP="005161D2">
      <w:pPr>
        <w:tabs>
          <w:tab w:val="left" w:pos="1666"/>
        </w:tabs>
        <w:ind w:left="0" w:hanging="2"/>
        <w:rPr>
          <w:color w:val="000000"/>
          <w:sz w:val="20"/>
          <w:szCs w:val="20"/>
          <w:lang w:val="fr-FR"/>
        </w:rPr>
      </w:pPr>
      <w:r w:rsidRPr="002E5B76">
        <w:rPr>
          <w:b/>
          <w:color w:val="000000"/>
          <w:sz w:val="20"/>
          <w:szCs w:val="20"/>
          <w:lang w:val="fr-FR"/>
        </w:rPr>
        <w:t>Chaudière gaz à condensation, en acier inoxydable, équipée d'un brûleur cylindrique radiant.</w:t>
      </w:r>
      <w:r w:rsidRPr="002E5B76">
        <w:rPr>
          <w:color w:val="000000"/>
          <w:sz w:val="20"/>
          <w:szCs w:val="20"/>
          <w:lang w:val="fr-FR"/>
        </w:rPr>
        <w:t xml:space="preserve"> </w:t>
      </w:r>
    </w:p>
    <w:p w14:paraId="1B6C2CD5" w14:textId="77777777" w:rsidR="005161D2" w:rsidRPr="002E5B76" w:rsidRDefault="005161D2" w:rsidP="005161D2">
      <w:pPr>
        <w:tabs>
          <w:tab w:val="left" w:pos="697"/>
        </w:tabs>
        <w:ind w:left="0" w:hanging="2"/>
        <w:rPr>
          <w:color w:val="000000"/>
          <w:sz w:val="20"/>
          <w:szCs w:val="20"/>
          <w:lang w:val="fr-FR"/>
        </w:rPr>
      </w:pPr>
    </w:p>
    <w:p w14:paraId="20009EFA"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chaudière est composée de deux chaudières en cascade sous une jaquette / isolation</w:t>
      </w:r>
      <w:r>
        <w:rPr>
          <w:color w:val="000000"/>
          <w:sz w:val="20"/>
          <w:szCs w:val="20"/>
          <w:lang w:val="fr-FR"/>
        </w:rPr>
        <w:t>.</w:t>
      </w:r>
    </w:p>
    <w:p w14:paraId="52DFAE1E" w14:textId="77777777" w:rsidR="005161D2" w:rsidRPr="002E5B76" w:rsidRDefault="005161D2" w:rsidP="005161D2">
      <w:pPr>
        <w:tabs>
          <w:tab w:val="left" w:pos="1666"/>
        </w:tabs>
        <w:ind w:left="0" w:hanging="2"/>
        <w:rPr>
          <w:color w:val="000000"/>
          <w:sz w:val="20"/>
          <w:szCs w:val="20"/>
          <w:lang w:val="fr-FR"/>
        </w:rPr>
      </w:pPr>
    </w:p>
    <w:p w14:paraId="6A2791CF"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chaudière doit pouvoir fonctionner avec des températures d’eau de chaudière glissantes sans limite basse.</w:t>
      </w:r>
    </w:p>
    <w:p w14:paraId="0B119508" w14:textId="77777777" w:rsidR="005161D2" w:rsidRPr="002E5B76" w:rsidRDefault="005161D2" w:rsidP="005161D2">
      <w:pPr>
        <w:tabs>
          <w:tab w:val="left" w:pos="697"/>
        </w:tabs>
        <w:ind w:left="0" w:hanging="2"/>
        <w:rPr>
          <w:color w:val="000000"/>
          <w:sz w:val="20"/>
          <w:szCs w:val="20"/>
          <w:lang w:val="fr-FR"/>
        </w:rPr>
      </w:pPr>
    </w:p>
    <w:p w14:paraId="3C8F1DC9"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chaudière possède un foyer inox à parois lisses refroidi par eau et des surfaces de chauffe convectives verticales en inox du type’ poches de condensation’. Le transfert de chaleur dans le condenseur s'opère selon le principe du contre-courant, c-à-d que l'écoulement des fumées et de l'eau s'opèrent en sens opposé l'un par rapport à l'autre.</w:t>
      </w:r>
    </w:p>
    <w:p w14:paraId="5976859B" w14:textId="77777777" w:rsidR="005161D2" w:rsidRPr="002E5B76" w:rsidRDefault="005161D2" w:rsidP="005161D2">
      <w:pPr>
        <w:tabs>
          <w:tab w:val="left" w:pos="1666"/>
        </w:tabs>
        <w:ind w:left="0" w:hanging="2"/>
        <w:rPr>
          <w:color w:val="000000"/>
          <w:sz w:val="20"/>
          <w:szCs w:val="20"/>
          <w:lang w:val="fr-FR"/>
        </w:rPr>
      </w:pPr>
    </w:p>
    <w:p w14:paraId="32F06021"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Les surfaces de chauffe convectives verticales en inox assurent un écoulement libre des condensats vers le bas et réalisent ainsi un effet auto-nettoyant des dites surfaces de chauffe lisses.</w:t>
      </w:r>
    </w:p>
    <w:p w14:paraId="4AA49D24" w14:textId="77777777" w:rsidR="005161D2" w:rsidRDefault="005161D2" w:rsidP="005161D2">
      <w:pPr>
        <w:tabs>
          <w:tab w:val="left" w:pos="697"/>
        </w:tabs>
        <w:ind w:left="0" w:hanging="2"/>
        <w:rPr>
          <w:color w:val="000000"/>
          <w:sz w:val="20"/>
          <w:szCs w:val="20"/>
          <w:lang w:val="fr-FR"/>
        </w:rPr>
      </w:pPr>
    </w:p>
    <w:p w14:paraId="282D4F0A" w14:textId="77777777" w:rsidR="0000747E" w:rsidRPr="00DC2FFA" w:rsidRDefault="0000747E" w:rsidP="0000747E">
      <w:pPr>
        <w:tabs>
          <w:tab w:val="left" w:pos="1666"/>
        </w:tabs>
        <w:ind w:left="0" w:hanging="2"/>
        <w:rPr>
          <w:color w:val="000000"/>
          <w:sz w:val="20"/>
          <w:szCs w:val="20"/>
          <w:lang w:val="fr-FR"/>
        </w:rPr>
      </w:pPr>
      <w:r>
        <w:rPr>
          <w:rFonts w:eastAsia="Times New Roman" w:cs="Times New Roman"/>
          <w:color w:val="000000"/>
          <w:sz w:val="20"/>
          <w:szCs w:val="20"/>
          <w:lang w:val="fr-FR" w:eastAsia="nl-BE" w:bidi="ar-SA"/>
        </w:rPr>
        <w:t xml:space="preserve">Les surfaces de chauffe convectives ont la forme de carneaux à enveloppe unique avec des </w:t>
      </w:r>
      <w:r>
        <w:rPr>
          <w:rFonts w:eastAsia="Times New Roman" w:cs="Times New Roman"/>
          <w:color w:val="000000"/>
          <w:sz w:val="20"/>
          <w:szCs w:val="20"/>
          <w:lang w:val="fr-FR" w:eastAsia="nl-BE" w:bidi="ar-SA"/>
        </w:rPr>
        <w:br/>
        <w:t>emboutissages pour une efficacité optimale d’échange et de condensation.</w:t>
      </w:r>
    </w:p>
    <w:p w14:paraId="6D3DE7C1" w14:textId="77777777" w:rsidR="0000747E" w:rsidRPr="002E5B76" w:rsidRDefault="0000747E" w:rsidP="005161D2">
      <w:pPr>
        <w:tabs>
          <w:tab w:val="left" w:pos="697"/>
        </w:tabs>
        <w:ind w:left="0" w:hanging="2"/>
        <w:rPr>
          <w:color w:val="000000"/>
          <w:sz w:val="20"/>
          <w:szCs w:val="20"/>
          <w:lang w:val="fr-FR"/>
        </w:rPr>
      </w:pPr>
    </w:p>
    <w:p w14:paraId="7AF0CEFF" w14:textId="77777777" w:rsidR="005161D2" w:rsidRPr="002E5B76" w:rsidRDefault="005161D2" w:rsidP="005161D2">
      <w:pPr>
        <w:tabs>
          <w:tab w:val="left" w:pos="525"/>
          <w:tab w:val="left" w:pos="1528"/>
        </w:tabs>
        <w:ind w:left="0" w:hanging="2"/>
        <w:rPr>
          <w:color w:val="000000"/>
          <w:sz w:val="20"/>
          <w:szCs w:val="20"/>
          <w:lang w:val="fr-FR"/>
        </w:rPr>
      </w:pPr>
      <w:r w:rsidRPr="002E5B76">
        <w:rPr>
          <w:color w:val="000000"/>
          <w:sz w:val="20"/>
          <w:szCs w:val="20"/>
          <w:lang w:val="fr-FR"/>
        </w:rPr>
        <w:t>Il n’y pas de turbulateurs côté fumées.</w:t>
      </w:r>
    </w:p>
    <w:p w14:paraId="0341FE75" w14:textId="77777777" w:rsidR="005161D2" w:rsidRPr="002E5B76" w:rsidRDefault="005161D2" w:rsidP="005161D2">
      <w:pPr>
        <w:tabs>
          <w:tab w:val="left" w:pos="525"/>
          <w:tab w:val="left" w:pos="1528"/>
        </w:tabs>
        <w:ind w:left="0" w:hanging="2"/>
        <w:rPr>
          <w:color w:val="000000"/>
          <w:sz w:val="20"/>
          <w:szCs w:val="20"/>
          <w:lang w:val="fr-FR"/>
        </w:rPr>
      </w:pPr>
    </w:p>
    <w:p w14:paraId="15CB7EB0"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température des gaz de combustion ne dépassera pas de 5 – 15 K la température d’eau de retour.</w:t>
      </w:r>
    </w:p>
    <w:p w14:paraId="3AC7D18C" w14:textId="77777777" w:rsidR="005161D2" w:rsidRPr="002E5B76" w:rsidRDefault="005161D2" w:rsidP="005161D2">
      <w:pPr>
        <w:tabs>
          <w:tab w:val="left" w:pos="525"/>
          <w:tab w:val="left" w:pos="1528"/>
        </w:tabs>
        <w:ind w:left="0" w:hanging="2"/>
        <w:rPr>
          <w:color w:val="000000"/>
          <w:sz w:val="20"/>
          <w:szCs w:val="20"/>
          <w:lang w:val="fr-FR"/>
        </w:rPr>
      </w:pPr>
    </w:p>
    <w:p w14:paraId="1EBECDC4" w14:textId="77777777" w:rsidR="005161D2" w:rsidRPr="002E5B76" w:rsidRDefault="005161D2" w:rsidP="005161D2">
      <w:pPr>
        <w:tabs>
          <w:tab w:val="left" w:pos="-892"/>
          <w:tab w:val="left" w:pos="111"/>
        </w:tabs>
        <w:ind w:left="0" w:hanging="2"/>
        <w:rPr>
          <w:color w:val="000000"/>
          <w:sz w:val="20"/>
          <w:szCs w:val="20"/>
          <w:lang w:val="fr-FR"/>
        </w:rPr>
      </w:pPr>
      <w:r w:rsidRPr="002E5B76">
        <w:rPr>
          <w:color w:val="000000"/>
          <w:sz w:val="20"/>
          <w:szCs w:val="20"/>
          <w:lang w:val="fr-FR"/>
        </w:rPr>
        <w:tab/>
      </w:r>
      <w:r w:rsidRPr="002E5B76">
        <w:rPr>
          <w:color w:val="000000"/>
          <w:sz w:val="20"/>
          <w:szCs w:val="20"/>
          <w:lang w:val="fr-FR"/>
        </w:rPr>
        <w:tab/>
      </w:r>
      <w:r w:rsidRPr="002E5B76">
        <w:rPr>
          <w:color w:val="000000"/>
          <w:sz w:val="20"/>
          <w:szCs w:val="20"/>
          <w:lang w:val="fr-FR"/>
        </w:rPr>
        <w:tab/>
        <w:t>Le volume d’eau de chaque chaudière est d’au moins : 1</w:t>
      </w:r>
      <w:r w:rsidR="00384ADC">
        <w:rPr>
          <w:color w:val="000000"/>
          <w:sz w:val="20"/>
          <w:szCs w:val="20"/>
          <w:lang w:val="fr-FR"/>
        </w:rPr>
        <w:t>80</w:t>
      </w:r>
      <w:r w:rsidRPr="002E5B76">
        <w:rPr>
          <w:color w:val="000000"/>
          <w:sz w:val="20"/>
          <w:szCs w:val="20"/>
          <w:lang w:val="fr-FR"/>
        </w:rPr>
        <w:t xml:space="preserve"> l</w:t>
      </w:r>
    </w:p>
    <w:p w14:paraId="18E88CE1" w14:textId="77777777" w:rsidR="005161D2" w:rsidRPr="002E5B76" w:rsidRDefault="005161D2" w:rsidP="005161D2">
      <w:pPr>
        <w:tabs>
          <w:tab w:val="left" w:pos="525"/>
          <w:tab w:val="left" w:pos="1528"/>
        </w:tabs>
        <w:ind w:left="0" w:hanging="2"/>
        <w:rPr>
          <w:color w:val="000000"/>
          <w:sz w:val="20"/>
          <w:szCs w:val="20"/>
          <w:lang w:val="fr-FR"/>
        </w:rPr>
      </w:pPr>
    </w:p>
    <w:p w14:paraId="2C7161D1"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Les éléments de chaudière en contact avec les fumées et les condensats sont entièrement réalisés en inox.</w:t>
      </w:r>
    </w:p>
    <w:p w14:paraId="14C24CBF" w14:textId="77777777" w:rsidR="005161D2" w:rsidRPr="002E5B76" w:rsidRDefault="005161D2" w:rsidP="005161D2">
      <w:pPr>
        <w:tabs>
          <w:tab w:val="left" w:pos="697"/>
        </w:tabs>
        <w:ind w:left="0" w:hanging="2"/>
        <w:rPr>
          <w:color w:val="000000"/>
          <w:sz w:val="20"/>
          <w:szCs w:val="20"/>
          <w:lang w:val="fr-FR"/>
        </w:rPr>
      </w:pPr>
    </w:p>
    <w:p w14:paraId="7D06E93D"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Il n’y a pas d’exigence quant à un débit minimum d’eau de chauffage. (possibilité de fonctionner à débit nul).</w:t>
      </w:r>
    </w:p>
    <w:p w14:paraId="0D2ECFA9"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chaudière n’a pas de pompe primaire intégrée.</w:t>
      </w:r>
    </w:p>
    <w:p w14:paraId="57E13BAB" w14:textId="77777777" w:rsidR="005161D2" w:rsidRPr="002E5B76" w:rsidRDefault="005161D2" w:rsidP="005161D2">
      <w:pPr>
        <w:tabs>
          <w:tab w:val="left" w:pos="1666"/>
        </w:tabs>
        <w:ind w:left="0" w:hanging="2"/>
        <w:rPr>
          <w:color w:val="000000"/>
          <w:sz w:val="20"/>
          <w:szCs w:val="20"/>
          <w:lang w:val="fr-FR"/>
        </w:rPr>
      </w:pPr>
    </w:p>
    <w:p w14:paraId="76BAEE94" w14:textId="77777777" w:rsidR="005161D2" w:rsidRPr="002E5B76" w:rsidRDefault="005161D2" w:rsidP="005161D2">
      <w:pPr>
        <w:tabs>
          <w:tab w:val="left" w:pos="1666"/>
        </w:tabs>
        <w:ind w:left="0" w:hanging="2"/>
        <w:rPr>
          <w:color w:val="000000"/>
          <w:sz w:val="20"/>
          <w:szCs w:val="20"/>
          <w:lang w:val="fr-FR"/>
        </w:rPr>
      </w:pPr>
    </w:p>
    <w:p w14:paraId="7C5F8D56"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Il n’y a pas d’exigence quant à une température de retour minimale.</w:t>
      </w:r>
    </w:p>
    <w:p w14:paraId="78BE19E5" w14:textId="77777777" w:rsidR="00F36B81" w:rsidRPr="00DC2FFA" w:rsidRDefault="00F36B81" w:rsidP="00F36B81">
      <w:pPr>
        <w:tabs>
          <w:tab w:val="left" w:pos="1666"/>
        </w:tabs>
        <w:ind w:left="0" w:hanging="2"/>
        <w:rPr>
          <w:color w:val="000000"/>
          <w:sz w:val="20"/>
          <w:szCs w:val="20"/>
          <w:lang w:val="fr-FR"/>
        </w:rPr>
      </w:pPr>
      <w:r>
        <w:rPr>
          <w:color w:val="000000"/>
          <w:sz w:val="20"/>
          <w:szCs w:val="20"/>
          <w:lang w:val="fr-FR"/>
        </w:rPr>
        <w:t>Dans aucune circonstance il n’y a de limitation de Delta T.</w:t>
      </w:r>
    </w:p>
    <w:p w14:paraId="2FF4578F" w14:textId="77777777" w:rsidR="005161D2" w:rsidRPr="002E5B76" w:rsidRDefault="005161D2" w:rsidP="005161D2">
      <w:pPr>
        <w:tabs>
          <w:tab w:val="left" w:pos="1666"/>
        </w:tabs>
        <w:ind w:left="0" w:hanging="2"/>
        <w:rPr>
          <w:color w:val="000000"/>
          <w:sz w:val="20"/>
          <w:szCs w:val="20"/>
          <w:lang w:val="fr-FR"/>
        </w:rPr>
      </w:pPr>
    </w:p>
    <w:p w14:paraId="4BCFDC0B"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température de service admissible s’élève à 95°C.</w:t>
      </w:r>
    </w:p>
    <w:p w14:paraId="00397CB3"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température de sécurité s’élève à 110°C.</w:t>
      </w:r>
    </w:p>
    <w:p w14:paraId="38718551"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 xml:space="preserve">La perte de charge hydraulique nominale n’excède pas </w:t>
      </w:r>
      <w:r w:rsidR="00384ADC">
        <w:rPr>
          <w:color w:val="000000"/>
          <w:sz w:val="20"/>
          <w:szCs w:val="20"/>
          <w:lang w:val="fr-FR"/>
        </w:rPr>
        <w:t>8</w:t>
      </w:r>
      <w:r w:rsidRPr="002E5B76">
        <w:rPr>
          <w:color w:val="000000"/>
          <w:sz w:val="20"/>
          <w:szCs w:val="20"/>
          <w:lang w:val="fr-FR"/>
        </w:rPr>
        <w:t xml:space="preserve"> mbar. </w:t>
      </w:r>
    </w:p>
    <w:p w14:paraId="7614474C"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Perte de charge hydraulique nominale = perte de charge hydraulique à débit nominal calculé avec un delta T de 20K.</w:t>
      </w:r>
    </w:p>
    <w:p w14:paraId="030012CB" w14:textId="77777777" w:rsidR="005161D2" w:rsidRPr="002E5B76" w:rsidRDefault="005161D2" w:rsidP="005161D2">
      <w:pPr>
        <w:tabs>
          <w:tab w:val="left" w:pos="1666"/>
        </w:tabs>
        <w:ind w:left="0" w:hanging="2"/>
        <w:rPr>
          <w:color w:val="000000"/>
          <w:sz w:val="20"/>
          <w:szCs w:val="20"/>
          <w:lang w:val="fr-FR"/>
        </w:rPr>
      </w:pPr>
    </w:p>
    <w:p w14:paraId="34DDA3AE" w14:textId="77777777" w:rsidR="005161D2" w:rsidRDefault="005161D2" w:rsidP="005161D2">
      <w:pPr>
        <w:tabs>
          <w:tab w:val="left" w:pos="1666"/>
        </w:tabs>
        <w:ind w:left="0" w:hanging="2"/>
        <w:rPr>
          <w:color w:val="000000"/>
          <w:sz w:val="20"/>
          <w:szCs w:val="20"/>
          <w:lang w:val="fr-FR"/>
        </w:rPr>
      </w:pPr>
      <w:r w:rsidRPr="002E5B76">
        <w:rPr>
          <w:color w:val="000000"/>
          <w:sz w:val="20"/>
          <w:szCs w:val="20"/>
          <w:lang w:val="fr-FR"/>
        </w:rPr>
        <w:t>L</w:t>
      </w:r>
      <w:r w:rsidRPr="002E5B76">
        <w:rPr>
          <w:sz w:val="20"/>
          <w:szCs w:val="20"/>
          <w:lang w:val="fr-FR"/>
        </w:rPr>
        <w:t xml:space="preserve">a surpression </w:t>
      </w:r>
      <w:r w:rsidRPr="002E5B76">
        <w:rPr>
          <w:color w:val="000000"/>
          <w:sz w:val="20"/>
          <w:szCs w:val="20"/>
          <w:lang w:val="fr-FR"/>
        </w:rPr>
        <w:t>disponible sur la buse des fumées est d’au moins 70 Pa (0,7mbar).</w:t>
      </w:r>
    </w:p>
    <w:p w14:paraId="35DD0AF4" w14:textId="77777777" w:rsidR="006F527E" w:rsidRDefault="006F527E" w:rsidP="005161D2">
      <w:pPr>
        <w:tabs>
          <w:tab w:val="left" w:pos="1666"/>
        </w:tabs>
        <w:ind w:left="0" w:hanging="2"/>
        <w:rPr>
          <w:color w:val="000000"/>
          <w:sz w:val="20"/>
          <w:szCs w:val="20"/>
          <w:lang w:val="fr-FR"/>
        </w:rPr>
      </w:pPr>
    </w:p>
    <w:p w14:paraId="7BF9FAB8" w14:textId="77777777" w:rsidR="006F527E" w:rsidRPr="002E5B76" w:rsidRDefault="006F527E" w:rsidP="006F527E">
      <w:pPr>
        <w:tabs>
          <w:tab w:val="left" w:pos="1666"/>
        </w:tabs>
        <w:ind w:left="0" w:hanging="2"/>
        <w:rPr>
          <w:color w:val="000000"/>
          <w:sz w:val="20"/>
          <w:szCs w:val="20"/>
          <w:lang w:val="fr-FR"/>
        </w:rPr>
      </w:pPr>
      <w:r>
        <w:rPr>
          <w:color w:val="000000"/>
          <w:sz w:val="20"/>
          <w:szCs w:val="20"/>
          <w:lang w:val="fr-FR"/>
        </w:rPr>
        <w:t>Les émissions d’oxydes d’azote n’excèdent pas 28 mg/kWh.</w:t>
      </w:r>
    </w:p>
    <w:p w14:paraId="40145B02" w14:textId="77777777" w:rsidR="006F527E" w:rsidRPr="002E5B76" w:rsidRDefault="006F527E" w:rsidP="005161D2">
      <w:pPr>
        <w:tabs>
          <w:tab w:val="left" w:pos="1666"/>
        </w:tabs>
        <w:ind w:left="0" w:hanging="2"/>
        <w:rPr>
          <w:color w:val="000000"/>
          <w:sz w:val="20"/>
          <w:szCs w:val="20"/>
          <w:lang w:val="fr-FR"/>
        </w:rPr>
      </w:pPr>
    </w:p>
    <w:p w14:paraId="67F4206F" w14:textId="77777777" w:rsidR="005161D2" w:rsidRPr="002E5B76" w:rsidRDefault="005161D2" w:rsidP="005161D2">
      <w:pPr>
        <w:tabs>
          <w:tab w:val="left" w:pos="1666"/>
        </w:tabs>
        <w:ind w:left="0" w:hanging="2"/>
        <w:rPr>
          <w:color w:val="000000"/>
          <w:sz w:val="20"/>
          <w:szCs w:val="20"/>
          <w:lang w:val="fr-FR"/>
        </w:rPr>
      </w:pPr>
    </w:p>
    <w:p w14:paraId="1B8D31D2"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lastRenderedPageBreak/>
        <w:t>Le brûleur à gaz modulant à prémélange sera en acier inoxydable de forme cylindrique. Le mélange gaz-air sera pré</w:t>
      </w:r>
      <w:r>
        <w:rPr>
          <w:color w:val="000000"/>
          <w:sz w:val="20"/>
          <w:szCs w:val="20"/>
          <w:lang w:val="fr-FR"/>
        </w:rPr>
        <w:t>-</w:t>
      </w:r>
      <w:r w:rsidRPr="002E5B76">
        <w:rPr>
          <w:color w:val="000000"/>
          <w:sz w:val="20"/>
          <w:szCs w:val="20"/>
          <w:lang w:val="fr-FR"/>
        </w:rPr>
        <w:t>mélangé avant la combustion et veillera à une émission extrêmement faible de substances nuisibles.</w:t>
      </w:r>
    </w:p>
    <w:p w14:paraId="12BD038F" w14:textId="77777777" w:rsidR="005161D2" w:rsidRPr="002E5B76" w:rsidRDefault="005161D2" w:rsidP="005161D2">
      <w:pPr>
        <w:tabs>
          <w:tab w:val="left" w:pos="1666"/>
        </w:tabs>
        <w:ind w:left="0" w:hanging="2"/>
        <w:rPr>
          <w:color w:val="000000"/>
          <w:sz w:val="20"/>
          <w:szCs w:val="20"/>
          <w:lang w:val="fr-FR"/>
        </w:rPr>
      </w:pPr>
    </w:p>
    <w:p w14:paraId="783E3640" w14:textId="77777777" w:rsidR="005161D2" w:rsidRPr="002E5B76" w:rsidRDefault="003028A1" w:rsidP="005161D2">
      <w:pPr>
        <w:tabs>
          <w:tab w:val="left" w:pos="525"/>
          <w:tab w:val="left" w:pos="1528"/>
        </w:tabs>
        <w:ind w:left="0" w:hanging="2"/>
        <w:rPr>
          <w:color w:val="000000"/>
          <w:sz w:val="20"/>
          <w:szCs w:val="20"/>
          <w:lang w:val="fr-FR"/>
        </w:rPr>
      </w:pPr>
      <w:r w:rsidRPr="00DC2FFA">
        <w:rPr>
          <w:color w:val="000000"/>
          <w:sz w:val="20"/>
          <w:szCs w:val="20"/>
          <w:lang w:val="fr-FR"/>
        </w:rPr>
        <w:t xml:space="preserve">La régulation de la combustion se fait à l’aide </w:t>
      </w:r>
      <w:r>
        <w:rPr>
          <w:color w:val="000000"/>
          <w:sz w:val="20"/>
          <w:szCs w:val="20"/>
          <w:lang w:val="fr-FR"/>
        </w:rPr>
        <w:t>d’un système de sonde lambda</w:t>
      </w:r>
      <w:r w:rsidR="005161D2" w:rsidRPr="002E5B76">
        <w:rPr>
          <w:color w:val="000000"/>
          <w:sz w:val="20"/>
          <w:szCs w:val="20"/>
          <w:lang w:val="fr-FR"/>
        </w:rPr>
        <w:t>. La régulation adapte automatiquement le mélange air/gaz en fonction du type de gaz (H-G20,L-G25, ou E). La chaudière est de la catégorie I2N, c’est-à-dire qu’elle s’ajuste automatiquement à tous les gaz de la 2</w:t>
      </w:r>
      <w:r w:rsidR="005161D2" w:rsidRPr="002E5B76">
        <w:rPr>
          <w:color w:val="000000"/>
          <w:sz w:val="20"/>
          <w:szCs w:val="20"/>
          <w:vertAlign w:val="superscript"/>
          <w:lang w:val="fr-FR"/>
        </w:rPr>
        <w:t>ème</w:t>
      </w:r>
      <w:r w:rsidR="005161D2" w:rsidRPr="002E5B76">
        <w:rPr>
          <w:color w:val="000000"/>
          <w:sz w:val="20"/>
          <w:szCs w:val="20"/>
          <w:lang w:val="fr-FR"/>
        </w:rPr>
        <w:t xml:space="preserve"> famille (L, H, E). Il n’est pas nécessaire d’effectuer un réglage de la combustion lors de la mise en service ou lors du changement de type de gaz. </w:t>
      </w:r>
    </w:p>
    <w:p w14:paraId="05B42306" w14:textId="77777777" w:rsidR="005161D2" w:rsidRPr="002E5B76" w:rsidRDefault="005161D2" w:rsidP="005161D2">
      <w:pPr>
        <w:tabs>
          <w:tab w:val="left" w:pos="525"/>
          <w:tab w:val="left" w:pos="1528"/>
        </w:tabs>
        <w:ind w:left="0" w:hanging="2"/>
        <w:rPr>
          <w:color w:val="000000"/>
          <w:sz w:val="20"/>
          <w:szCs w:val="20"/>
          <w:lang w:val="fr-FR"/>
        </w:rPr>
      </w:pPr>
    </w:p>
    <w:p w14:paraId="77485468" w14:textId="77777777" w:rsidR="00616E28" w:rsidRDefault="00616E28" w:rsidP="00616E28">
      <w:pPr>
        <w:tabs>
          <w:tab w:val="left" w:pos="525"/>
          <w:tab w:val="left" w:pos="1528"/>
        </w:tabs>
        <w:ind w:left="0" w:hanging="2"/>
        <w:rPr>
          <w:color w:val="000000"/>
          <w:sz w:val="20"/>
          <w:szCs w:val="20"/>
          <w:lang w:val="fr-FR"/>
        </w:rPr>
      </w:pPr>
      <w:r>
        <w:rPr>
          <w:color w:val="000000"/>
          <w:sz w:val="20"/>
          <w:szCs w:val="20"/>
          <w:lang w:val="fr-FR"/>
        </w:rPr>
        <w:t>La chaudière est a</w:t>
      </w:r>
      <w:r w:rsidRPr="00D57E90">
        <w:rPr>
          <w:color w:val="000000"/>
          <w:sz w:val="20"/>
          <w:szCs w:val="20"/>
          <w:lang w:val="fr-FR"/>
        </w:rPr>
        <w:t>dapté</w:t>
      </w:r>
      <w:r>
        <w:rPr>
          <w:color w:val="000000"/>
          <w:sz w:val="20"/>
          <w:szCs w:val="20"/>
          <w:lang w:val="fr-FR"/>
        </w:rPr>
        <w:t>e</w:t>
      </w:r>
      <w:r w:rsidRPr="00D57E90">
        <w:rPr>
          <w:color w:val="000000"/>
          <w:sz w:val="20"/>
          <w:szCs w:val="20"/>
          <w:lang w:val="fr-FR"/>
        </w:rPr>
        <w:t xml:space="preserve"> pour un fonctionnement avec un mélange d'hydrogène</w:t>
      </w:r>
      <w:r>
        <w:rPr>
          <w:color w:val="000000"/>
          <w:sz w:val="20"/>
          <w:szCs w:val="20"/>
          <w:lang w:val="fr-FR"/>
        </w:rPr>
        <w:t xml:space="preserve"> </w:t>
      </w:r>
      <w:r w:rsidRPr="00D57E90">
        <w:rPr>
          <w:color w:val="000000"/>
          <w:sz w:val="20"/>
          <w:szCs w:val="20"/>
          <w:lang w:val="fr-FR"/>
        </w:rPr>
        <w:t xml:space="preserve">pouvant aller jusqu'à 20 % </w:t>
      </w:r>
      <w:r>
        <w:rPr>
          <w:color w:val="000000"/>
          <w:sz w:val="20"/>
          <w:szCs w:val="20"/>
          <w:lang w:val="fr-FR"/>
        </w:rPr>
        <w:t xml:space="preserve">en </w:t>
      </w:r>
      <w:r w:rsidRPr="00D57E90">
        <w:rPr>
          <w:color w:val="000000"/>
          <w:sz w:val="20"/>
          <w:szCs w:val="20"/>
          <w:lang w:val="fr-FR"/>
        </w:rPr>
        <w:t>vol</w:t>
      </w:r>
      <w:r>
        <w:rPr>
          <w:color w:val="000000"/>
          <w:sz w:val="20"/>
          <w:szCs w:val="20"/>
          <w:lang w:val="fr-FR"/>
        </w:rPr>
        <w:t>ume</w:t>
      </w:r>
      <w:r w:rsidRPr="00D57E90">
        <w:rPr>
          <w:color w:val="000000"/>
          <w:sz w:val="20"/>
          <w:szCs w:val="20"/>
          <w:lang w:val="fr-FR"/>
        </w:rPr>
        <w:t>.</w:t>
      </w:r>
    </w:p>
    <w:p w14:paraId="637AC0EE" w14:textId="77777777" w:rsidR="00616E28" w:rsidRDefault="00616E28" w:rsidP="005161D2">
      <w:pPr>
        <w:tabs>
          <w:tab w:val="left" w:pos="525"/>
          <w:tab w:val="left" w:pos="1528"/>
        </w:tabs>
        <w:ind w:left="0" w:hanging="2"/>
        <w:rPr>
          <w:color w:val="000000"/>
          <w:sz w:val="20"/>
          <w:szCs w:val="20"/>
          <w:lang w:val="fr-FR"/>
        </w:rPr>
      </w:pPr>
    </w:p>
    <w:p w14:paraId="6AB054B3" w14:textId="42F8F278" w:rsidR="005161D2" w:rsidRPr="002E5B76" w:rsidRDefault="005161D2" w:rsidP="005161D2">
      <w:pPr>
        <w:tabs>
          <w:tab w:val="left" w:pos="525"/>
          <w:tab w:val="left" w:pos="1528"/>
        </w:tabs>
        <w:ind w:left="0" w:hanging="2"/>
        <w:rPr>
          <w:color w:val="000000"/>
          <w:sz w:val="20"/>
          <w:szCs w:val="20"/>
          <w:lang w:val="fr-FR"/>
        </w:rPr>
      </w:pPr>
      <w:r w:rsidRPr="002E5B76">
        <w:rPr>
          <w:color w:val="000000"/>
          <w:sz w:val="20"/>
          <w:szCs w:val="20"/>
          <w:lang w:val="fr-FR"/>
        </w:rPr>
        <w:t>La régulation Vitotronic se charge de :</w:t>
      </w:r>
    </w:p>
    <w:p w14:paraId="09AE47B9" w14:textId="77777777" w:rsidR="005161D2" w:rsidRPr="002E5B76" w:rsidRDefault="005161D2" w:rsidP="005161D2">
      <w:pPr>
        <w:tabs>
          <w:tab w:val="left" w:pos="525"/>
          <w:tab w:val="left" w:pos="1528"/>
        </w:tabs>
        <w:ind w:left="0" w:hanging="2"/>
        <w:rPr>
          <w:color w:val="000000"/>
          <w:sz w:val="20"/>
          <w:szCs w:val="20"/>
          <w:lang w:val="fr-FR"/>
        </w:rPr>
      </w:pPr>
    </w:p>
    <w:p w14:paraId="7E023EDF" w14:textId="77777777" w:rsidR="005161D2" w:rsidRDefault="005161D2" w:rsidP="005161D2">
      <w:pPr>
        <w:numPr>
          <w:ilvl w:val="0"/>
          <w:numId w:val="1"/>
        </w:numPr>
        <w:tabs>
          <w:tab w:val="left" w:pos="525"/>
          <w:tab w:val="left" w:pos="1528"/>
        </w:tabs>
        <w:ind w:left="0" w:hanging="2"/>
        <w:rPr>
          <w:color w:val="000000"/>
          <w:sz w:val="20"/>
          <w:szCs w:val="20"/>
        </w:rPr>
      </w:pPr>
      <w:r>
        <w:rPr>
          <w:color w:val="000000"/>
          <w:sz w:val="20"/>
          <w:szCs w:val="20"/>
        </w:rPr>
        <w:t>la régulation de chaudière numérique</w:t>
      </w:r>
    </w:p>
    <w:p w14:paraId="3732F9D5" w14:textId="77777777" w:rsidR="005161D2" w:rsidRDefault="005161D2" w:rsidP="005161D2">
      <w:pPr>
        <w:numPr>
          <w:ilvl w:val="0"/>
          <w:numId w:val="1"/>
        </w:numPr>
        <w:tabs>
          <w:tab w:val="left" w:pos="525"/>
          <w:tab w:val="left" w:pos="1528"/>
        </w:tabs>
        <w:ind w:left="0" w:hanging="2"/>
        <w:rPr>
          <w:color w:val="000000"/>
          <w:sz w:val="20"/>
          <w:szCs w:val="20"/>
        </w:rPr>
      </w:pPr>
      <w:r>
        <w:rPr>
          <w:color w:val="000000"/>
          <w:sz w:val="20"/>
          <w:szCs w:val="20"/>
        </w:rPr>
        <w:t>la régulation du brûleur</w:t>
      </w:r>
    </w:p>
    <w:p w14:paraId="39A72DEE" w14:textId="77777777" w:rsidR="005161D2" w:rsidRPr="002E5B76" w:rsidRDefault="005161D2" w:rsidP="005161D2">
      <w:pPr>
        <w:numPr>
          <w:ilvl w:val="0"/>
          <w:numId w:val="1"/>
        </w:numPr>
        <w:tabs>
          <w:tab w:val="left" w:pos="525"/>
          <w:tab w:val="left" w:pos="1528"/>
        </w:tabs>
        <w:ind w:left="0" w:hanging="2"/>
        <w:rPr>
          <w:color w:val="000000"/>
          <w:sz w:val="20"/>
          <w:szCs w:val="20"/>
          <w:lang w:val="fr-FR"/>
        </w:rPr>
      </w:pPr>
      <w:r w:rsidRPr="002E5B76">
        <w:rPr>
          <w:color w:val="000000"/>
          <w:sz w:val="20"/>
          <w:szCs w:val="20"/>
          <w:lang w:val="fr-FR"/>
        </w:rPr>
        <w:t>la régulation de la température ECS</w:t>
      </w:r>
    </w:p>
    <w:p w14:paraId="5D99DD39" w14:textId="77777777" w:rsidR="005161D2" w:rsidRPr="002E5B76" w:rsidRDefault="005161D2" w:rsidP="005161D2">
      <w:pPr>
        <w:tabs>
          <w:tab w:val="left" w:pos="525"/>
          <w:tab w:val="left" w:pos="1528"/>
        </w:tabs>
        <w:ind w:left="0" w:hanging="2"/>
        <w:rPr>
          <w:color w:val="000000"/>
          <w:sz w:val="20"/>
          <w:szCs w:val="20"/>
          <w:lang w:val="fr-FR"/>
        </w:rPr>
      </w:pPr>
    </w:p>
    <w:p w14:paraId="72C8C4C5" w14:textId="77777777" w:rsidR="005161D2" w:rsidRPr="002E5B76" w:rsidRDefault="005161D2" w:rsidP="005161D2">
      <w:pPr>
        <w:tabs>
          <w:tab w:val="left" w:pos="525"/>
          <w:tab w:val="left" w:pos="1528"/>
        </w:tabs>
        <w:ind w:left="0" w:hanging="2"/>
        <w:rPr>
          <w:color w:val="000000"/>
          <w:sz w:val="20"/>
          <w:szCs w:val="20"/>
          <w:lang w:val="fr-FR"/>
        </w:rPr>
      </w:pPr>
      <w:r w:rsidRPr="002E5B76">
        <w:rPr>
          <w:color w:val="000000"/>
          <w:sz w:val="20"/>
          <w:szCs w:val="20"/>
          <w:lang w:val="fr-FR"/>
        </w:rPr>
        <w:t>La régulation Vitotronic 300-K intégrée se charge de la régulation de la cascade et de l’optimisation de la cascade.</w:t>
      </w:r>
    </w:p>
    <w:p w14:paraId="1B31BD71" w14:textId="77777777" w:rsidR="005161D2" w:rsidRPr="002E5B76" w:rsidRDefault="005161D2" w:rsidP="005161D2">
      <w:pPr>
        <w:tabs>
          <w:tab w:val="left" w:pos="525"/>
          <w:tab w:val="left" w:pos="1528"/>
        </w:tabs>
        <w:ind w:left="0" w:hanging="2"/>
        <w:rPr>
          <w:color w:val="000000"/>
          <w:sz w:val="20"/>
          <w:szCs w:val="20"/>
          <w:lang w:val="fr-FR"/>
        </w:rPr>
      </w:pPr>
    </w:p>
    <w:p w14:paraId="5E3D65E6"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La chaudière peut être livrée en version cheminée ou ventouse.</w:t>
      </w:r>
    </w:p>
    <w:p w14:paraId="747B1E30" w14:textId="77777777" w:rsidR="005161D2" w:rsidRPr="002E5B76" w:rsidRDefault="005161D2" w:rsidP="005161D2">
      <w:pPr>
        <w:tabs>
          <w:tab w:val="left" w:pos="1666"/>
        </w:tabs>
        <w:ind w:left="0" w:hanging="2"/>
        <w:rPr>
          <w:color w:val="000000"/>
          <w:sz w:val="20"/>
          <w:szCs w:val="20"/>
          <w:lang w:val="fr-FR"/>
        </w:rPr>
      </w:pPr>
    </w:p>
    <w:p w14:paraId="32421E62"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Pour une installation à deux chaudières, un collecteur de fumées en inox préfabriqué d’usin</w:t>
      </w:r>
      <w:r>
        <w:rPr>
          <w:color w:val="000000"/>
          <w:sz w:val="20"/>
          <w:szCs w:val="20"/>
          <w:lang w:val="fr-FR"/>
        </w:rPr>
        <w:t>e et un collecteur hydraulique sont</w:t>
      </w:r>
      <w:r w:rsidRPr="002E5B76">
        <w:rPr>
          <w:color w:val="000000"/>
          <w:sz w:val="20"/>
          <w:szCs w:val="20"/>
          <w:lang w:val="fr-FR"/>
        </w:rPr>
        <w:t xml:space="preserve"> disponible</w:t>
      </w:r>
      <w:r>
        <w:rPr>
          <w:color w:val="000000"/>
          <w:sz w:val="20"/>
          <w:szCs w:val="20"/>
          <w:lang w:val="fr-FR"/>
        </w:rPr>
        <w:t>s</w:t>
      </w:r>
      <w:r w:rsidRPr="002E5B76">
        <w:rPr>
          <w:color w:val="000000"/>
          <w:sz w:val="20"/>
          <w:szCs w:val="20"/>
          <w:lang w:val="fr-FR"/>
        </w:rPr>
        <w:t xml:space="preserve"> sur demande.</w:t>
      </w:r>
    </w:p>
    <w:p w14:paraId="2D9474B0" w14:textId="77777777" w:rsidR="005161D2" w:rsidRPr="002E5B76" w:rsidRDefault="005161D2" w:rsidP="005161D2">
      <w:pPr>
        <w:tabs>
          <w:tab w:val="left" w:pos="525"/>
          <w:tab w:val="left" w:pos="1528"/>
        </w:tabs>
        <w:ind w:left="0" w:hanging="2"/>
        <w:rPr>
          <w:color w:val="000000"/>
          <w:sz w:val="20"/>
          <w:szCs w:val="20"/>
          <w:lang w:val="fr-FR"/>
        </w:rPr>
      </w:pPr>
    </w:p>
    <w:p w14:paraId="334D4AAC" w14:textId="77777777" w:rsidR="005161D2" w:rsidRPr="002E5B76" w:rsidRDefault="005161D2" w:rsidP="005161D2">
      <w:pPr>
        <w:tabs>
          <w:tab w:val="left" w:pos="1666"/>
        </w:tabs>
        <w:ind w:left="0" w:hanging="2"/>
        <w:rPr>
          <w:color w:val="000000"/>
          <w:sz w:val="20"/>
          <w:szCs w:val="20"/>
          <w:lang w:val="fr-FR"/>
        </w:rPr>
      </w:pPr>
      <w:r w:rsidRPr="002E5B76">
        <w:rPr>
          <w:color w:val="000000"/>
          <w:sz w:val="20"/>
          <w:szCs w:val="20"/>
          <w:lang w:val="fr-FR"/>
        </w:rPr>
        <w:t>En outre, la chaudière doit être équipée d'un dispositif de neutralisation pour le traitement des condensats avant leur évacuation à l'égout (A.R. du 03.08.1976 et Vlarem II pour la région flamande).</w:t>
      </w:r>
    </w:p>
    <w:p w14:paraId="37366DF2" w14:textId="77777777" w:rsidR="004B4EA2" w:rsidRDefault="004B4EA2">
      <w:pPr>
        <w:tabs>
          <w:tab w:val="left" w:pos="-720"/>
        </w:tabs>
        <w:ind w:left="0" w:hanging="2"/>
        <w:rPr>
          <w:color w:val="000000"/>
          <w:sz w:val="20"/>
          <w:szCs w:val="20"/>
          <w:lang w:val="fr-FR"/>
        </w:rPr>
      </w:pPr>
    </w:p>
    <w:p w14:paraId="3E249F00" w14:textId="77777777" w:rsidR="00384ADC" w:rsidRDefault="00384ADC">
      <w:pPr>
        <w:spacing w:line="240" w:lineRule="auto"/>
        <w:ind w:leftChars="0" w:left="0" w:firstLineChars="0" w:firstLine="0"/>
        <w:textDirection w:val="lrTb"/>
        <w:textAlignment w:val="auto"/>
        <w:outlineLvl w:val="9"/>
        <w:rPr>
          <w:color w:val="000000"/>
          <w:sz w:val="20"/>
          <w:szCs w:val="20"/>
          <w:lang w:val="fr-FR"/>
        </w:rPr>
      </w:pPr>
      <w:r>
        <w:rPr>
          <w:color w:val="000000"/>
          <w:sz w:val="20"/>
          <w:szCs w:val="20"/>
          <w:lang w:val="fr-FR"/>
        </w:rPr>
        <w:br w:type="page"/>
      </w:r>
    </w:p>
    <w:p w14:paraId="1DF4A4C9" w14:textId="77777777" w:rsidR="00384ADC" w:rsidRPr="002E5B76" w:rsidRDefault="00384ADC" w:rsidP="00384ADC">
      <w:pPr>
        <w:ind w:left="2" w:hanging="4"/>
        <w:rPr>
          <w:sz w:val="36"/>
          <w:szCs w:val="36"/>
          <w:lang w:val="fr-FR"/>
        </w:rPr>
      </w:pPr>
      <w:r w:rsidRPr="002E5B76">
        <w:rPr>
          <w:b/>
          <w:sz w:val="36"/>
          <w:szCs w:val="36"/>
          <w:lang w:val="fr-FR"/>
        </w:rPr>
        <w:lastRenderedPageBreak/>
        <w:t>Vitocrossal 100 CIB</w:t>
      </w:r>
    </w:p>
    <w:p w14:paraId="4D626811" w14:textId="77777777" w:rsidR="00384ADC" w:rsidRPr="00AB55F6" w:rsidRDefault="00384ADC" w:rsidP="00384ADC">
      <w:pPr>
        <w:pBdr>
          <w:top w:val="nil"/>
          <w:left w:val="nil"/>
          <w:bottom w:val="nil"/>
          <w:right w:val="nil"/>
          <w:between w:val="nil"/>
        </w:pBdr>
        <w:spacing w:after="283" w:line="240" w:lineRule="auto"/>
        <w:ind w:left="0" w:hanging="2"/>
        <w:rPr>
          <w:rFonts w:eastAsia="Arial" w:cs="Arial"/>
          <w:b/>
          <w:bCs/>
          <w:color w:val="000000"/>
          <w:sz w:val="20"/>
          <w:szCs w:val="20"/>
          <w:lang w:val="fr-FR"/>
        </w:rPr>
      </w:pPr>
      <w:r w:rsidRPr="00AB55F6">
        <w:rPr>
          <w:rFonts w:eastAsia="Arial" w:cs="Arial"/>
          <w:b/>
          <w:bCs/>
          <w:color w:val="000000"/>
          <w:sz w:val="20"/>
          <w:szCs w:val="20"/>
          <w:lang w:val="fr-FR"/>
        </w:rPr>
        <w:t>Chaudière gaz à condensation en acier inoxydable avec brûleur cylindrique radiant</w:t>
      </w:r>
    </w:p>
    <w:p w14:paraId="533F4518" w14:textId="77777777" w:rsidR="00384ADC" w:rsidRPr="002E5B76" w:rsidRDefault="00384ADC" w:rsidP="00384ADC">
      <w:pPr>
        <w:pBdr>
          <w:top w:val="nil"/>
          <w:left w:val="nil"/>
          <w:bottom w:val="nil"/>
          <w:right w:val="nil"/>
          <w:between w:val="nil"/>
        </w:pBdr>
        <w:spacing w:after="283" w:line="240" w:lineRule="auto"/>
        <w:ind w:left="0" w:hanging="2"/>
        <w:rPr>
          <w:b/>
          <w:color w:val="000000"/>
          <w:sz w:val="20"/>
          <w:szCs w:val="20"/>
          <w:lang w:val="fr-FR"/>
        </w:rPr>
      </w:pPr>
      <w:r w:rsidRPr="002E5B76">
        <w:rPr>
          <w:b/>
          <w:color w:val="000000"/>
          <w:sz w:val="20"/>
          <w:szCs w:val="20"/>
          <w:lang w:val="fr-FR"/>
        </w:rPr>
        <w:t>Cascade double sous une jaquette</w:t>
      </w:r>
      <w:r w:rsidRPr="002E5B76">
        <w:rPr>
          <w:b/>
          <w:color w:val="000000"/>
          <w:sz w:val="20"/>
          <w:szCs w:val="20"/>
          <w:lang w:val="fr-FR"/>
        </w:rPr>
        <w:br/>
        <w:t xml:space="preserve">Puissance nominale: </w:t>
      </w:r>
      <w:r>
        <w:rPr>
          <w:b/>
          <w:color w:val="000000"/>
          <w:sz w:val="20"/>
          <w:szCs w:val="20"/>
          <w:lang w:val="fr-FR"/>
        </w:rPr>
        <w:t>636</w:t>
      </w:r>
      <w:r w:rsidRPr="002E5B76">
        <w:rPr>
          <w:b/>
          <w:color w:val="000000"/>
          <w:sz w:val="20"/>
          <w:szCs w:val="20"/>
          <w:lang w:val="fr-FR"/>
        </w:rPr>
        <w:t xml:space="preserve"> kW </w:t>
      </w:r>
      <w:r>
        <w:rPr>
          <w:b/>
          <w:color w:val="000000"/>
          <w:sz w:val="20"/>
          <w:szCs w:val="20"/>
          <w:lang w:val="fr-FR"/>
        </w:rPr>
        <w:t>(50/30°C) – 582 kW (80/60°C)</w:t>
      </w:r>
    </w:p>
    <w:p w14:paraId="3D4A794B" w14:textId="77777777" w:rsidR="00384ADC" w:rsidRPr="002E5B76" w:rsidRDefault="00384ADC" w:rsidP="00384ADC">
      <w:pPr>
        <w:pBdr>
          <w:top w:val="nil"/>
          <w:left w:val="nil"/>
          <w:bottom w:val="nil"/>
          <w:right w:val="nil"/>
          <w:between w:val="nil"/>
        </w:pBdr>
        <w:spacing w:line="240" w:lineRule="auto"/>
        <w:ind w:left="0" w:hanging="2"/>
        <w:rPr>
          <w:rFonts w:eastAsia="Arial" w:cs="Arial"/>
          <w:color w:val="000000"/>
          <w:lang w:val="fr-FR"/>
        </w:rPr>
      </w:pPr>
    </w:p>
    <w:p w14:paraId="6D1C0856" w14:textId="77777777" w:rsidR="00384ADC" w:rsidRPr="002E5B76" w:rsidRDefault="00384ADC" w:rsidP="00384ADC">
      <w:pPr>
        <w:tabs>
          <w:tab w:val="left" w:pos="1666"/>
        </w:tabs>
        <w:ind w:left="0" w:hanging="2"/>
        <w:rPr>
          <w:color w:val="000000"/>
          <w:sz w:val="20"/>
          <w:szCs w:val="20"/>
          <w:lang w:val="fr-FR"/>
        </w:rPr>
      </w:pPr>
      <w:r w:rsidRPr="002E5B76">
        <w:rPr>
          <w:b/>
          <w:color w:val="000000"/>
          <w:sz w:val="20"/>
          <w:szCs w:val="20"/>
          <w:lang w:val="fr-FR"/>
        </w:rPr>
        <w:t>Chaudière gaz à condensation, en acier inoxydable, équipée d'un brûleur cylindrique radiant.</w:t>
      </w:r>
      <w:r w:rsidRPr="002E5B76">
        <w:rPr>
          <w:color w:val="000000"/>
          <w:sz w:val="20"/>
          <w:szCs w:val="20"/>
          <w:lang w:val="fr-FR"/>
        </w:rPr>
        <w:t xml:space="preserve"> </w:t>
      </w:r>
    </w:p>
    <w:p w14:paraId="6778C021" w14:textId="77777777" w:rsidR="00384ADC" w:rsidRPr="002E5B76" w:rsidRDefault="00384ADC" w:rsidP="00384ADC">
      <w:pPr>
        <w:tabs>
          <w:tab w:val="left" w:pos="697"/>
        </w:tabs>
        <w:ind w:left="0" w:hanging="2"/>
        <w:rPr>
          <w:color w:val="000000"/>
          <w:sz w:val="20"/>
          <w:szCs w:val="20"/>
          <w:lang w:val="fr-FR"/>
        </w:rPr>
      </w:pPr>
    </w:p>
    <w:p w14:paraId="1E6F999E"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La chaudière est composée de deux chaudières en cascade sous une jaquette / isolation</w:t>
      </w:r>
      <w:r>
        <w:rPr>
          <w:color w:val="000000"/>
          <w:sz w:val="20"/>
          <w:szCs w:val="20"/>
          <w:lang w:val="fr-FR"/>
        </w:rPr>
        <w:t>.</w:t>
      </w:r>
    </w:p>
    <w:p w14:paraId="3A64FDE4" w14:textId="77777777" w:rsidR="00384ADC" w:rsidRPr="002E5B76" w:rsidRDefault="00384ADC" w:rsidP="00384ADC">
      <w:pPr>
        <w:tabs>
          <w:tab w:val="left" w:pos="1666"/>
        </w:tabs>
        <w:ind w:left="0" w:hanging="2"/>
        <w:rPr>
          <w:color w:val="000000"/>
          <w:sz w:val="20"/>
          <w:szCs w:val="20"/>
          <w:lang w:val="fr-FR"/>
        </w:rPr>
      </w:pPr>
    </w:p>
    <w:p w14:paraId="4F6CF635"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La chaudière doit pouvoir fonctionner avec des températures d’eau de chaudière glissantes sans limite basse.</w:t>
      </w:r>
    </w:p>
    <w:p w14:paraId="222E3C0D" w14:textId="77777777" w:rsidR="00384ADC" w:rsidRPr="002E5B76" w:rsidRDefault="00384ADC" w:rsidP="00384ADC">
      <w:pPr>
        <w:tabs>
          <w:tab w:val="left" w:pos="697"/>
        </w:tabs>
        <w:ind w:left="0" w:hanging="2"/>
        <w:rPr>
          <w:color w:val="000000"/>
          <w:sz w:val="20"/>
          <w:szCs w:val="20"/>
          <w:lang w:val="fr-FR"/>
        </w:rPr>
      </w:pPr>
    </w:p>
    <w:p w14:paraId="62C28EAB"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La chaudière possède un foyer inox à parois lisses refroidi par eau et des surfaces de chauffe convectives verticales en inox du type’ poches de condensation’. Le transfert de chaleur dans le condenseur s'opère selon le principe du contre-courant, c-à-d que l'écoulement des fumées et de l'eau s'opèrent en sens opposé l'un par rapport à l'autre.</w:t>
      </w:r>
    </w:p>
    <w:p w14:paraId="5CE82F0E" w14:textId="77777777" w:rsidR="00384ADC" w:rsidRPr="002E5B76" w:rsidRDefault="00384ADC" w:rsidP="00384ADC">
      <w:pPr>
        <w:tabs>
          <w:tab w:val="left" w:pos="1666"/>
        </w:tabs>
        <w:ind w:left="0" w:hanging="2"/>
        <w:rPr>
          <w:color w:val="000000"/>
          <w:sz w:val="20"/>
          <w:szCs w:val="20"/>
          <w:lang w:val="fr-FR"/>
        </w:rPr>
      </w:pPr>
    </w:p>
    <w:p w14:paraId="52620C5E"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Les surfaces de chauffe convectives verticales en inox assurent un écoulement libre des condensats vers le bas et réalisent ainsi un effet auto-nettoyant des dites surfaces de chauffe lisses.</w:t>
      </w:r>
    </w:p>
    <w:p w14:paraId="16815BA6" w14:textId="77777777" w:rsidR="00384ADC" w:rsidRDefault="00384ADC" w:rsidP="00384ADC">
      <w:pPr>
        <w:tabs>
          <w:tab w:val="left" w:pos="697"/>
        </w:tabs>
        <w:ind w:left="0" w:hanging="2"/>
        <w:rPr>
          <w:color w:val="000000"/>
          <w:sz w:val="20"/>
          <w:szCs w:val="20"/>
          <w:lang w:val="fr-FR"/>
        </w:rPr>
      </w:pPr>
    </w:p>
    <w:p w14:paraId="7BA5BF8D" w14:textId="77777777" w:rsidR="0000747E" w:rsidRPr="00DC2FFA" w:rsidRDefault="0000747E" w:rsidP="0000747E">
      <w:pPr>
        <w:tabs>
          <w:tab w:val="left" w:pos="1666"/>
        </w:tabs>
        <w:ind w:left="0" w:hanging="2"/>
        <w:rPr>
          <w:color w:val="000000"/>
          <w:sz w:val="20"/>
          <w:szCs w:val="20"/>
          <w:lang w:val="fr-FR"/>
        </w:rPr>
      </w:pPr>
      <w:r>
        <w:rPr>
          <w:rFonts w:eastAsia="Times New Roman" w:cs="Times New Roman"/>
          <w:color w:val="000000"/>
          <w:sz w:val="20"/>
          <w:szCs w:val="20"/>
          <w:lang w:val="fr-FR" w:eastAsia="nl-BE" w:bidi="ar-SA"/>
        </w:rPr>
        <w:t xml:space="preserve">Les surfaces de chauffe convectives ont la forme de carneaux à enveloppe unique avec des </w:t>
      </w:r>
      <w:r>
        <w:rPr>
          <w:rFonts w:eastAsia="Times New Roman" w:cs="Times New Roman"/>
          <w:color w:val="000000"/>
          <w:sz w:val="20"/>
          <w:szCs w:val="20"/>
          <w:lang w:val="fr-FR" w:eastAsia="nl-BE" w:bidi="ar-SA"/>
        </w:rPr>
        <w:br/>
        <w:t>emboutissages pour une efficacité optimale d’échange et de condensation.</w:t>
      </w:r>
    </w:p>
    <w:p w14:paraId="20B272AB" w14:textId="77777777" w:rsidR="0000747E" w:rsidRPr="002E5B76" w:rsidRDefault="0000747E" w:rsidP="00384ADC">
      <w:pPr>
        <w:tabs>
          <w:tab w:val="left" w:pos="697"/>
        </w:tabs>
        <w:ind w:left="0" w:hanging="2"/>
        <w:rPr>
          <w:color w:val="000000"/>
          <w:sz w:val="20"/>
          <w:szCs w:val="20"/>
          <w:lang w:val="fr-FR"/>
        </w:rPr>
      </w:pPr>
    </w:p>
    <w:p w14:paraId="78E5DA11" w14:textId="77777777" w:rsidR="00384ADC" w:rsidRPr="002E5B76" w:rsidRDefault="00384ADC" w:rsidP="00384ADC">
      <w:pPr>
        <w:tabs>
          <w:tab w:val="left" w:pos="525"/>
          <w:tab w:val="left" w:pos="1528"/>
        </w:tabs>
        <w:ind w:left="0" w:hanging="2"/>
        <w:rPr>
          <w:color w:val="000000"/>
          <w:sz w:val="20"/>
          <w:szCs w:val="20"/>
          <w:lang w:val="fr-FR"/>
        </w:rPr>
      </w:pPr>
      <w:r w:rsidRPr="002E5B76">
        <w:rPr>
          <w:color w:val="000000"/>
          <w:sz w:val="20"/>
          <w:szCs w:val="20"/>
          <w:lang w:val="fr-FR"/>
        </w:rPr>
        <w:t>Il n’y pas de turbulateurs côté fumées.</w:t>
      </w:r>
    </w:p>
    <w:p w14:paraId="24EBB71D" w14:textId="77777777" w:rsidR="00384ADC" w:rsidRPr="002E5B76" w:rsidRDefault="00384ADC" w:rsidP="00384ADC">
      <w:pPr>
        <w:tabs>
          <w:tab w:val="left" w:pos="525"/>
          <w:tab w:val="left" w:pos="1528"/>
        </w:tabs>
        <w:ind w:left="0" w:hanging="2"/>
        <w:rPr>
          <w:color w:val="000000"/>
          <w:sz w:val="20"/>
          <w:szCs w:val="20"/>
          <w:lang w:val="fr-FR"/>
        </w:rPr>
      </w:pPr>
    </w:p>
    <w:p w14:paraId="01DC8D9C"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La température des gaz de combustion ne dépassera pas de 5 – 15 K la température d’eau de retour.</w:t>
      </w:r>
    </w:p>
    <w:p w14:paraId="05314463" w14:textId="77777777" w:rsidR="00384ADC" w:rsidRPr="002E5B76" w:rsidRDefault="00384ADC" w:rsidP="00384ADC">
      <w:pPr>
        <w:tabs>
          <w:tab w:val="left" w:pos="525"/>
          <w:tab w:val="left" w:pos="1528"/>
        </w:tabs>
        <w:ind w:left="0" w:hanging="2"/>
        <w:rPr>
          <w:color w:val="000000"/>
          <w:sz w:val="20"/>
          <w:szCs w:val="20"/>
          <w:lang w:val="fr-FR"/>
        </w:rPr>
      </w:pPr>
    </w:p>
    <w:p w14:paraId="4E192B9C" w14:textId="77777777" w:rsidR="00384ADC" w:rsidRPr="002E5B76" w:rsidRDefault="00384ADC" w:rsidP="00384ADC">
      <w:pPr>
        <w:tabs>
          <w:tab w:val="left" w:pos="-892"/>
          <w:tab w:val="left" w:pos="111"/>
        </w:tabs>
        <w:ind w:left="0" w:hanging="2"/>
        <w:rPr>
          <w:color w:val="000000"/>
          <w:sz w:val="20"/>
          <w:szCs w:val="20"/>
          <w:lang w:val="fr-FR"/>
        </w:rPr>
      </w:pPr>
      <w:r w:rsidRPr="002E5B76">
        <w:rPr>
          <w:color w:val="000000"/>
          <w:sz w:val="20"/>
          <w:szCs w:val="20"/>
          <w:lang w:val="fr-FR"/>
        </w:rPr>
        <w:tab/>
      </w:r>
      <w:r w:rsidRPr="002E5B76">
        <w:rPr>
          <w:color w:val="000000"/>
          <w:sz w:val="20"/>
          <w:szCs w:val="20"/>
          <w:lang w:val="fr-FR"/>
        </w:rPr>
        <w:tab/>
      </w:r>
      <w:r w:rsidRPr="002E5B76">
        <w:rPr>
          <w:color w:val="000000"/>
          <w:sz w:val="20"/>
          <w:szCs w:val="20"/>
          <w:lang w:val="fr-FR"/>
        </w:rPr>
        <w:tab/>
        <w:t>Le volume d’eau de chaque chaudière est d’au moins : 1</w:t>
      </w:r>
      <w:r>
        <w:rPr>
          <w:color w:val="000000"/>
          <w:sz w:val="20"/>
          <w:szCs w:val="20"/>
          <w:lang w:val="fr-FR"/>
        </w:rPr>
        <w:t>8</w:t>
      </w:r>
      <w:r w:rsidRPr="002E5B76">
        <w:rPr>
          <w:color w:val="000000"/>
          <w:sz w:val="20"/>
          <w:szCs w:val="20"/>
          <w:lang w:val="fr-FR"/>
        </w:rPr>
        <w:t>0 l</w:t>
      </w:r>
    </w:p>
    <w:p w14:paraId="36AADF7F" w14:textId="77777777" w:rsidR="00384ADC" w:rsidRPr="002E5B76" w:rsidRDefault="00384ADC" w:rsidP="00384ADC">
      <w:pPr>
        <w:tabs>
          <w:tab w:val="left" w:pos="525"/>
          <w:tab w:val="left" w:pos="1528"/>
        </w:tabs>
        <w:ind w:left="0" w:hanging="2"/>
        <w:rPr>
          <w:color w:val="000000"/>
          <w:sz w:val="20"/>
          <w:szCs w:val="20"/>
          <w:lang w:val="fr-FR"/>
        </w:rPr>
      </w:pPr>
    </w:p>
    <w:p w14:paraId="544CE1E7"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Les éléments de chaudière en contact avec les fumées et les condensats sont entièrement réalisés en inox.</w:t>
      </w:r>
    </w:p>
    <w:p w14:paraId="248341CC" w14:textId="77777777" w:rsidR="00384ADC" w:rsidRPr="002E5B76" w:rsidRDefault="00384ADC" w:rsidP="00384ADC">
      <w:pPr>
        <w:tabs>
          <w:tab w:val="left" w:pos="697"/>
        </w:tabs>
        <w:ind w:left="0" w:hanging="2"/>
        <w:rPr>
          <w:color w:val="000000"/>
          <w:sz w:val="20"/>
          <w:szCs w:val="20"/>
          <w:lang w:val="fr-FR"/>
        </w:rPr>
      </w:pPr>
    </w:p>
    <w:p w14:paraId="5A7FF1A5"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Il n’y a pas d’exigence quant à un débit minimum d’eau de chauffage. (possibilité de fonctionner à débit nul).</w:t>
      </w:r>
    </w:p>
    <w:p w14:paraId="79662C2B"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La chaudière n’a pas de pompe primaire intégrée.</w:t>
      </w:r>
    </w:p>
    <w:p w14:paraId="5FB956AB" w14:textId="77777777" w:rsidR="00384ADC" w:rsidRPr="002E5B76" w:rsidRDefault="00384ADC" w:rsidP="00384ADC">
      <w:pPr>
        <w:tabs>
          <w:tab w:val="left" w:pos="1666"/>
        </w:tabs>
        <w:ind w:left="0" w:hanging="2"/>
        <w:rPr>
          <w:color w:val="000000"/>
          <w:sz w:val="20"/>
          <w:szCs w:val="20"/>
          <w:lang w:val="fr-FR"/>
        </w:rPr>
      </w:pPr>
    </w:p>
    <w:p w14:paraId="643ED16F" w14:textId="77777777" w:rsidR="00384ADC" w:rsidRPr="002E5B76" w:rsidRDefault="00384ADC" w:rsidP="00384ADC">
      <w:pPr>
        <w:tabs>
          <w:tab w:val="left" w:pos="1666"/>
        </w:tabs>
        <w:ind w:left="0" w:hanging="2"/>
        <w:rPr>
          <w:color w:val="000000"/>
          <w:sz w:val="20"/>
          <w:szCs w:val="20"/>
          <w:lang w:val="fr-FR"/>
        </w:rPr>
      </w:pPr>
    </w:p>
    <w:p w14:paraId="58F57E11"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Il n’y a pas d’exigence quant à une température de retour minimale.</w:t>
      </w:r>
    </w:p>
    <w:p w14:paraId="5CF23DD9" w14:textId="77777777" w:rsidR="00F36B81" w:rsidRPr="00DC2FFA" w:rsidRDefault="00F36B81" w:rsidP="00F36B81">
      <w:pPr>
        <w:tabs>
          <w:tab w:val="left" w:pos="1666"/>
        </w:tabs>
        <w:ind w:left="0" w:hanging="2"/>
        <w:rPr>
          <w:color w:val="000000"/>
          <w:sz w:val="20"/>
          <w:szCs w:val="20"/>
          <w:lang w:val="fr-FR"/>
        </w:rPr>
      </w:pPr>
      <w:r>
        <w:rPr>
          <w:color w:val="000000"/>
          <w:sz w:val="20"/>
          <w:szCs w:val="20"/>
          <w:lang w:val="fr-FR"/>
        </w:rPr>
        <w:t>Dans aucune circonstance il n’y a de limitation de Delta T.</w:t>
      </w:r>
    </w:p>
    <w:p w14:paraId="543B8858" w14:textId="77777777" w:rsidR="00384ADC" w:rsidRPr="002E5B76" w:rsidRDefault="00384ADC" w:rsidP="00384ADC">
      <w:pPr>
        <w:tabs>
          <w:tab w:val="left" w:pos="1666"/>
        </w:tabs>
        <w:ind w:left="0" w:hanging="2"/>
        <w:rPr>
          <w:color w:val="000000"/>
          <w:sz w:val="20"/>
          <w:szCs w:val="20"/>
          <w:lang w:val="fr-FR"/>
        </w:rPr>
      </w:pPr>
    </w:p>
    <w:p w14:paraId="0AEA81FF"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La température de service admissible s’élève à 95°C.</w:t>
      </w:r>
    </w:p>
    <w:p w14:paraId="6189C7EF"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La température de sécurité s’élève à 110°C.</w:t>
      </w:r>
    </w:p>
    <w:p w14:paraId="7DC813C8"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 xml:space="preserve">La perte de charge hydraulique nominale n’excède pas </w:t>
      </w:r>
      <w:r>
        <w:rPr>
          <w:color w:val="000000"/>
          <w:sz w:val="20"/>
          <w:szCs w:val="20"/>
          <w:lang w:val="fr-FR"/>
        </w:rPr>
        <w:t>12</w:t>
      </w:r>
      <w:r w:rsidRPr="002E5B76">
        <w:rPr>
          <w:color w:val="000000"/>
          <w:sz w:val="20"/>
          <w:szCs w:val="20"/>
          <w:lang w:val="fr-FR"/>
        </w:rPr>
        <w:t xml:space="preserve"> mbar. </w:t>
      </w:r>
    </w:p>
    <w:p w14:paraId="7FABD870"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Perte de charge hydraulique nominale = perte de charge hydraulique à débit nominal calculé avec un delta T de 20K.</w:t>
      </w:r>
    </w:p>
    <w:p w14:paraId="7E9B3965" w14:textId="77777777" w:rsidR="00384ADC" w:rsidRPr="002E5B76" w:rsidRDefault="00384ADC" w:rsidP="00384ADC">
      <w:pPr>
        <w:tabs>
          <w:tab w:val="left" w:pos="1666"/>
        </w:tabs>
        <w:ind w:left="0" w:hanging="2"/>
        <w:rPr>
          <w:color w:val="000000"/>
          <w:sz w:val="20"/>
          <w:szCs w:val="20"/>
          <w:lang w:val="fr-FR"/>
        </w:rPr>
      </w:pPr>
    </w:p>
    <w:p w14:paraId="23F5C982" w14:textId="77777777" w:rsidR="00384ADC" w:rsidRDefault="00384ADC" w:rsidP="00384ADC">
      <w:pPr>
        <w:tabs>
          <w:tab w:val="left" w:pos="1666"/>
        </w:tabs>
        <w:ind w:left="0" w:hanging="2"/>
        <w:rPr>
          <w:color w:val="000000"/>
          <w:sz w:val="20"/>
          <w:szCs w:val="20"/>
          <w:lang w:val="fr-FR"/>
        </w:rPr>
      </w:pPr>
      <w:r w:rsidRPr="002E5B76">
        <w:rPr>
          <w:color w:val="000000"/>
          <w:sz w:val="20"/>
          <w:szCs w:val="20"/>
          <w:lang w:val="fr-FR"/>
        </w:rPr>
        <w:t>L</w:t>
      </w:r>
      <w:r w:rsidRPr="002E5B76">
        <w:rPr>
          <w:sz w:val="20"/>
          <w:szCs w:val="20"/>
          <w:lang w:val="fr-FR"/>
        </w:rPr>
        <w:t xml:space="preserve">a surpression </w:t>
      </w:r>
      <w:r w:rsidRPr="002E5B76">
        <w:rPr>
          <w:color w:val="000000"/>
          <w:sz w:val="20"/>
          <w:szCs w:val="20"/>
          <w:lang w:val="fr-FR"/>
        </w:rPr>
        <w:t>disponible sur la buse des fumées est d’au moins 70 Pa (0,7mbar).</w:t>
      </w:r>
    </w:p>
    <w:p w14:paraId="274056C5" w14:textId="77777777" w:rsidR="006F527E" w:rsidRDefault="006F527E" w:rsidP="00384ADC">
      <w:pPr>
        <w:tabs>
          <w:tab w:val="left" w:pos="1666"/>
        </w:tabs>
        <w:ind w:left="0" w:hanging="2"/>
        <w:rPr>
          <w:color w:val="000000"/>
          <w:sz w:val="20"/>
          <w:szCs w:val="20"/>
          <w:lang w:val="fr-FR"/>
        </w:rPr>
      </w:pPr>
    </w:p>
    <w:p w14:paraId="6A4D9589" w14:textId="77777777" w:rsidR="006F527E" w:rsidRPr="002E5B76" w:rsidRDefault="006F527E" w:rsidP="006F527E">
      <w:pPr>
        <w:tabs>
          <w:tab w:val="left" w:pos="1666"/>
        </w:tabs>
        <w:ind w:left="0" w:hanging="2"/>
        <w:rPr>
          <w:color w:val="000000"/>
          <w:sz w:val="20"/>
          <w:szCs w:val="20"/>
          <w:lang w:val="fr-FR"/>
        </w:rPr>
      </w:pPr>
      <w:r>
        <w:rPr>
          <w:color w:val="000000"/>
          <w:sz w:val="20"/>
          <w:szCs w:val="20"/>
          <w:lang w:val="fr-FR"/>
        </w:rPr>
        <w:t>Les émissions d’oxydes d’azote n’excèdent pas 28 mg/kWh.</w:t>
      </w:r>
    </w:p>
    <w:p w14:paraId="3D6E9E08" w14:textId="77777777" w:rsidR="006F527E" w:rsidRPr="002E5B76" w:rsidRDefault="006F527E" w:rsidP="00384ADC">
      <w:pPr>
        <w:tabs>
          <w:tab w:val="left" w:pos="1666"/>
        </w:tabs>
        <w:ind w:left="0" w:hanging="2"/>
        <w:rPr>
          <w:color w:val="000000"/>
          <w:sz w:val="20"/>
          <w:szCs w:val="20"/>
          <w:lang w:val="fr-FR"/>
        </w:rPr>
      </w:pPr>
    </w:p>
    <w:p w14:paraId="57B17D02" w14:textId="77777777" w:rsidR="00384ADC" w:rsidRPr="002E5B76" w:rsidRDefault="00384ADC" w:rsidP="00384ADC">
      <w:pPr>
        <w:tabs>
          <w:tab w:val="left" w:pos="1666"/>
        </w:tabs>
        <w:ind w:left="0" w:hanging="2"/>
        <w:rPr>
          <w:color w:val="000000"/>
          <w:sz w:val="20"/>
          <w:szCs w:val="20"/>
          <w:lang w:val="fr-FR"/>
        </w:rPr>
      </w:pPr>
    </w:p>
    <w:p w14:paraId="4F15A957"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lastRenderedPageBreak/>
        <w:t>Le brûleur à gaz modulant à prémélange sera en acier inoxydable de forme cylindrique. Le mélange gaz-air sera pré</w:t>
      </w:r>
      <w:r>
        <w:rPr>
          <w:color w:val="000000"/>
          <w:sz w:val="20"/>
          <w:szCs w:val="20"/>
          <w:lang w:val="fr-FR"/>
        </w:rPr>
        <w:t>-</w:t>
      </w:r>
      <w:r w:rsidRPr="002E5B76">
        <w:rPr>
          <w:color w:val="000000"/>
          <w:sz w:val="20"/>
          <w:szCs w:val="20"/>
          <w:lang w:val="fr-FR"/>
        </w:rPr>
        <w:t>mélangé avant la combustion et veillera à une émission extrêmement faible de substances nuisibles.</w:t>
      </w:r>
    </w:p>
    <w:p w14:paraId="0D0E52DD" w14:textId="77777777" w:rsidR="00384ADC" w:rsidRPr="002E5B76" w:rsidRDefault="00384ADC" w:rsidP="00384ADC">
      <w:pPr>
        <w:tabs>
          <w:tab w:val="left" w:pos="1666"/>
        </w:tabs>
        <w:ind w:left="0" w:hanging="2"/>
        <w:rPr>
          <w:color w:val="000000"/>
          <w:sz w:val="20"/>
          <w:szCs w:val="20"/>
          <w:lang w:val="fr-FR"/>
        </w:rPr>
      </w:pPr>
    </w:p>
    <w:p w14:paraId="798D9D1B" w14:textId="77777777" w:rsidR="00384ADC" w:rsidRPr="002E5B76" w:rsidRDefault="003028A1" w:rsidP="00384ADC">
      <w:pPr>
        <w:tabs>
          <w:tab w:val="left" w:pos="525"/>
          <w:tab w:val="left" w:pos="1528"/>
        </w:tabs>
        <w:ind w:left="0" w:hanging="2"/>
        <w:rPr>
          <w:color w:val="000000"/>
          <w:sz w:val="20"/>
          <w:szCs w:val="20"/>
          <w:lang w:val="fr-FR"/>
        </w:rPr>
      </w:pPr>
      <w:r w:rsidRPr="00DC2FFA">
        <w:rPr>
          <w:color w:val="000000"/>
          <w:sz w:val="20"/>
          <w:szCs w:val="20"/>
          <w:lang w:val="fr-FR"/>
        </w:rPr>
        <w:t xml:space="preserve">La régulation de la combustion se fait à l’aide </w:t>
      </w:r>
      <w:r>
        <w:rPr>
          <w:color w:val="000000"/>
          <w:sz w:val="20"/>
          <w:szCs w:val="20"/>
          <w:lang w:val="fr-FR"/>
        </w:rPr>
        <w:t>d’un système de sonde lambda</w:t>
      </w:r>
      <w:r w:rsidR="00384ADC" w:rsidRPr="002E5B76">
        <w:rPr>
          <w:color w:val="000000"/>
          <w:sz w:val="20"/>
          <w:szCs w:val="20"/>
          <w:lang w:val="fr-FR"/>
        </w:rPr>
        <w:t>. La régulation adapte automatiquement le mélange air/gaz en fonction du type de gaz (H-G20,L-G25, ou E). La chaudière est de la catégorie I2N, c’est-à-dire qu’elle s’ajuste automatiquement à tous les gaz de la 2</w:t>
      </w:r>
      <w:r w:rsidR="00384ADC" w:rsidRPr="002E5B76">
        <w:rPr>
          <w:color w:val="000000"/>
          <w:sz w:val="20"/>
          <w:szCs w:val="20"/>
          <w:vertAlign w:val="superscript"/>
          <w:lang w:val="fr-FR"/>
        </w:rPr>
        <w:t>ème</w:t>
      </w:r>
      <w:r w:rsidR="00384ADC" w:rsidRPr="002E5B76">
        <w:rPr>
          <w:color w:val="000000"/>
          <w:sz w:val="20"/>
          <w:szCs w:val="20"/>
          <w:lang w:val="fr-FR"/>
        </w:rPr>
        <w:t xml:space="preserve"> famille (L, H, E). Il n’est pas nécessaire d’effectuer un réglage de la combustion lors de la mise en service ou lors du changement de type de gaz. </w:t>
      </w:r>
    </w:p>
    <w:p w14:paraId="48D1172F" w14:textId="77777777" w:rsidR="00384ADC" w:rsidRPr="002E5B76" w:rsidRDefault="00384ADC" w:rsidP="00384ADC">
      <w:pPr>
        <w:tabs>
          <w:tab w:val="left" w:pos="525"/>
          <w:tab w:val="left" w:pos="1528"/>
        </w:tabs>
        <w:ind w:left="0" w:hanging="2"/>
        <w:rPr>
          <w:color w:val="000000"/>
          <w:sz w:val="20"/>
          <w:szCs w:val="20"/>
          <w:lang w:val="fr-FR"/>
        </w:rPr>
      </w:pPr>
    </w:p>
    <w:p w14:paraId="27F03D61" w14:textId="77777777" w:rsidR="00616E28" w:rsidRDefault="00616E28" w:rsidP="00616E28">
      <w:pPr>
        <w:tabs>
          <w:tab w:val="left" w:pos="525"/>
          <w:tab w:val="left" w:pos="1528"/>
        </w:tabs>
        <w:ind w:left="0" w:hanging="2"/>
        <w:rPr>
          <w:color w:val="000000"/>
          <w:sz w:val="20"/>
          <w:szCs w:val="20"/>
          <w:lang w:val="fr-FR"/>
        </w:rPr>
      </w:pPr>
      <w:r>
        <w:rPr>
          <w:color w:val="000000"/>
          <w:sz w:val="20"/>
          <w:szCs w:val="20"/>
          <w:lang w:val="fr-FR"/>
        </w:rPr>
        <w:t>La chaudière est a</w:t>
      </w:r>
      <w:r w:rsidRPr="00D57E90">
        <w:rPr>
          <w:color w:val="000000"/>
          <w:sz w:val="20"/>
          <w:szCs w:val="20"/>
          <w:lang w:val="fr-FR"/>
        </w:rPr>
        <w:t>dapté</w:t>
      </w:r>
      <w:r>
        <w:rPr>
          <w:color w:val="000000"/>
          <w:sz w:val="20"/>
          <w:szCs w:val="20"/>
          <w:lang w:val="fr-FR"/>
        </w:rPr>
        <w:t>e</w:t>
      </w:r>
      <w:r w:rsidRPr="00D57E90">
        <w:rPr>
          <w:color w:val="000000"/>
          <w:sz w:val="20"/>
          <w:szCs w:val="20"/>
          <w:lang w:val="fr-FR"/>
        </w:rPr>
        <w:t xml:space="preserve"> pour un fonctionnement avec un mélange d'hydrogène</w:t>
      </w:r>
      <w:r>
        <w:rPr>
          <w:color w:val="000000"/>
          <w:sz w:val="20"/>
          <w:szCs w:val="20"/>
          <w:lang w:val="fr-FR"/>
        </w:rPr>
        <w:t xml:space="preserve"> </w:t>
      </w:r>
      <w:r w:rsidRPr="00D57E90">
        <w:rPr>
          <w:color w:val="000000"/>
          <w:sz w:val="20"/>
          <w:szCs w:val="20"/>
          <w:lang w:val="fr-FR"/>
        </w:rPr>
        <w:t xml:space="preserve">pouvant aller jusqu'à 20 % </w:t>
      </w:r>
      <w:r>
        <w:rPr>
          <w:color w:val="000000"/>
          <w:sz w:val="20"/>
          <w:szCs w:val="20"/>
          <w:lang w:val="fr-FR"/>
        </w:rPr>
        <w:t xml:space="preserve">en </w:t>
      </w:r>
      <w:r w:rsidRPr="00D57E90">
        <w:rPr>
          <w:color w:val="000000"/>
          <w:sz w:val="20"/>
          <w:szCs w:val="20"/>
          <w:lang w:val="fr-FR"/>
        </w:rPr>
        <w:t>vol</w:t>
      </w:r>
      <w:r>
        <w:rPr>
          <w:color w:val="000000"/>
          <w:sz w:val="20"/>
          <w:szCs w:val="20"/>
          <w:lang w:val="fr-FR"/>
        </w:rPr>
        <w:t>ume</w:t>
      </w:r>
      <w:r w:rsidRPr="00D57E90">
        <w:rPr>
          <w:color w:val="000000"/>
          <w:sz w:val="20"/>
          <w:szCs w:val="20"/>
          <w:lang w:val="fr-FR"/>
        </w:rPr>
        <w:t>.</w:t>
      </w:r>
    </w:p>
    <w:p w14:paraId="7D4A56C8" w14:textId="77777777" w:rsidR="00616E28" w:rsidRDefault="00616E28" w:rsidP="00384ADC">
      <w:pPr>
        <w:tabs>
          <w:tab w:val="left" w:pos="525"/>
          <w:tab w:val="left" w:pos="1528"/>
        </w:tabs>
        <w:ind w:left="0" w:hanging="2"/>
        <w:rPr>
          <w:color w:val="000000"/>
          <w:sz w:val="20"/>
          <w:szCs w:val="20"/>
          <w:lang w:val="fr-FR"/>
        </w:rPr>
      </w:pPr>
    </w:p>
    <w:p w14:paraId="18734204" w14:textId="4C83F492" w:rsidR="00384ADC" w:rsidRPr="002E5B76" w:rsidRDefault="00384ADC" w:rsidP="00384ADC">
      <w:pPr>
        <w:tabs>
          <w:tab w:val="left" w:pos="525"/>
          <w:tab w:val="left" w:pos="1528"/>
        </w:tabs>
        <w:ind w:left="0" w:hanging="2"/>
        <w:rPr>
          <w:color w:val="000000"/>
          <w:sz w:val="20"/>
          <w:szCs w:val="20"/>
          <w:lang w:val="fr-FR"/>
        </w:rPr>
      </w:pPr>
      <w:r w:rsidRPr="002E5B76">
        <w:rPr>
          <w:color w:val="000000"/>
          <w:sz w:val="20"/>
          <w:szCs w:val="20"/>
          <w:lang w:val="fr-FR"/>
        </w:rPr>
        <w:t>La régulation Vitotronic se charge de :</w:t>
      </w:r>
    </w:p>
    <w:p w14:paraId="18B84210" w14:textId="77777777" w:rsidR="00384ADC" w:rsidRPr="002E5B76" w:rsidRDefault="00384ADC" w:rsidP="00384ADC">
      <w:pPr>
        <w:tabs>
          <w:tab w:val="left" w:pos="525"/>
          <w:tab w:val="left" w:pos="1528"/>
        </w:tabs>
        <w:ind w:left="0" w:hanging="2"/>
        <w:rPr>
          <w:color w:val="000000"/>
          <w:sz w:val="20"/>
          <w:szCs w:val="20"/>
          <w:lang w:val="fr-FR"/>
        </w:rPr>
      </w:pPr>
    </w:p>
    <w:p w14:paraId="6FCB1289" w14:textId="77777777" w:rsidR="00384ADC" w:rsidRDefault="00384ADC" w:rsidP="00384ADC">
      <w:pPr>
        <w:numPr>
          <w:ilvl w:val="0"/>
          <w:numId w:val="1"/>
        </w:numPr>
        <w:tabs>
          <w:tab w:val="left" w:pos="525"/>
          <w:tab w:val="left" w:pos="1528"/>
        </w:tabs>
        <w:ind w:left="0" w:hanging="2"/>
        <w:rPr>
          <w:color w:val="000000"/>
          <w:sz w:val="20"/>
          <w:szCs w:val="20"/>
        </w:rPr>
      </w:pPr>
      <w:r>
        <w:rPr>
          <w:color w:val="000000"/>
          <w:sz w:val="20"/>
          <w:szCs w:val="20"/>
        </w:rPr>
        <w:t>la régulation de chaudière numérique</w:t>
      </w:r>
    </w:p>
    <w:p w14:paraId="5C9310D9" w14:textId="77777777" w:rsidR="00384ADC" w:rsidRDefault="00384ADC" w:rsidP="00384ADC">
      <w:pPr>
        <w:numPr>
          <w:ilvl w:val="0"/>
          <w:numId w:val="1"/>
        </w:numPr>
        <w:tabs>
          <w:tab w:val="left" w:pos="525"/>
          <w:tab w:val="left" w:pos="1528"/>
        </w:tabs>
        <w:ind w:left="0" w:hanging="2"/>
        <w:rPr>
          <w:color w:val="000000"/>
          <w:sz w:val="20"/>
          <w:szCs w:val="20"/>
        </w:rPr>
      </w:pPr>
      <w:r>
        <w:rPr>
          <w:color w:val="000000"/>
          <w:sz w:val="20"/>
          <w:szCs w:val="20"/>
        </w:rPr>
        <w:t>la régulation du brûleur</w:t>
      </w:r>
    </w:p>
    <w:p w14:paraId="10FA3112" w14:textId="77777777" w:rsidR="00384ADC" w:rsidRPr="002E5B76" w:rsidRDefault="00384ADC" w:rsidP="00384ADC">
      <w:pPr>
        <w:numPr>
          <w:ilvl w:val="0"/>
          <w:numId w:val="1"/>
        </w:numPr>
        <w:tabs>
          <w:tab w:val="left" w:pos="525"/>
          <w:tab w:val="left" w:pos="1528"/>
        </w:tabs>
        <w:ind w:left="0" w:hanging="2"/>
        <w:rPr>
          <w:color w:val="000000"/>
          <w:sz w:val="20"/>
          <w:szCs w:val="20"/>
          <w:lang w:val="fr-FR"/>
        </w:rPr>
      </w:pPr>
      <w:r w:rsidRPr="002E5B76">
        <w:rPr>
          <w:color w:val="000000"/>
          <w:sz w:val="20"/>
          <w:szCs w:val="20"/>
          <w:lang w:val="fr-FR"/>
        </w:rPr>
        <w:t>la régulation de la température ECS</w:t>
      </w:r>
    </w:p>
    <w:p w14:paraId="69394A04" w14:textId="77777777" w:rsidR="00384ADC" w:rsidRPr="002E5B76" w:rsidRDefault="00384ADC" w:rsidP="00384ADC">
      <w:pPr>
        <w:tabs>
          <w:tab w:val="left" w:pos="525"/>
          <w:tab w:val="left" w:pos="1528"/>
        </w:tabs>
        <w:ind w:left="0" w:hanging="2"/>
        <w:rPr>
          <w:color w:val="000000"/>
          <w:sz w:val="20"/>
          <w:szCs w:val="20"/>
          <w:lang w:val="fr-FR"/>
        </w:rPr>
      </w:pPr>
    </w:p>
    <w:p w14:paraId="55D96A6C" w14:textId="77777777" w:rsidR="00384ADC" w:rsidRPr="002E5B76" w:rsidRDefault="00384ADC" w:rsidP="00384ADC">
      <w:pPr>
        <w:tabs>
          <w:tab w:val="left" w:pos="525"/>
          <w:tab w:val="left" w:pos="1528"/>
        </w:tabs>
        <w:ind w:left="0" w:hanging="2"/>
        <w:rPr>
          <w:color w:val="000000"/>
          <w:sz w:val="20"/>
          <w:szCs w:val="20"/>
          <w:lang w:val="fr-FR"/>
        </w:rPr>
      </w:pPr>
      <w:r w:rsidRPr="002E5B76">
        <w:rPr>
          <w:color w:val="000000"/>
          <w:sz w:val="20"/>
          <w:szCs w:val="20"/>
          <w:lang w:val="fr-FR"/>
        </w:rPr>
        <w:t>La régulation Vitotronic 300-K intégrée se charge de la régulation de la cascade et de l’optimisation de la cascade.</w:t>
      </w:r>
    </w:p>
    <w:p w14:paraId="10D48B74" w14:textId="77777777" w:rsidR="00384ADC" w:rsidRPr="002E5B76" w:rsidRDefault="00384ADC" w:rsidP="00384ADC">
      <w:pPr>
        <w:tabs>
          <w:tab w:val="left" w:pos="525"/>
          <w:tab w:val="left" w:pos="1528"/>
        </w:tabs>
        <w:ind w:left="0" w:hanging="2"/>
        <w:rPr>
          <w:color w:val="000000"/>
          <w:sz w:val="20"/>
          <w:szCs w:val="20"/>
          <w:lang w:val="fr-FR"/>
        </w:rPr>
      </w:pPr>
    </w:p>
    <w:p w14:paraId="44F688ED"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La chaudière peut être livrée en version cheminée ou ventouse.</w:t>
      </w:r>
    </w:p>
    <w:p w14:paraId="40EFD73F" w14:textId="77777777" w:rsidR="00384ADC" w:rsidRPr="002E5B76" w:rsidRDefault="00384ADC" w:rsidP="00384ADC">
      <w:pPr>
        <w:tabs>
          <w:tab w:val="left" w:pos="1666"/>
        </w:tabs>
        <w:ind w:left="0" w:hanging="2"/>
        <w:rPr>
          <w:color w:val="000000"/>
          <w:sz w:val="20"/>
          <w:szCs w:val="20"/>
          <w:lang w:val="fr-FR"/>
        </w:rPr>
      </w:pPr>
    </w:p>
    <w:p w14:paraId="4C215BFC"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Pour une installation à deux chaudières, un collecteur de fumées en inox préfabriqué d’usin</w:t>
      </w:r>
      <w:r>
        <w:rPr>
          <w:color w:val="000000"/>
          <w:sz w:val="20"/>
          <w:szCs w:val="20"/>
          <w:lang w:val="fr-FR"/>
        </w:rPr>
        <w:t>e et un collecteur hydraulique sont</w:t>
      </w:r>
      <w:r w:rsidRPr="002E5B76">
        <w:rPr>
          <w:color w:val="000000"/>
          <w:sz w:val="20"/>
          <w:szCs w:val="20"/>
          <w:lang w:val="fr-FR"/>
        </w:rPr>
        <w:t xml:space="preserve"> disponible</w:t>
      </w:r>
      <w:r>
        <w:rPr>
          <w:color w:val="000000"/>
          <w:sz w:val="20"/>
          <w:szCs w:val="20"/>
          <w:lang w:val="fr-FR"/>
        </w:rPr>
        <w:t>s</w:t>
      </w:r>
      <w:r w:rsidRPr="002E5B76">
        <w:rPr>
          <w:color w:val="000000"/>
          <w:sz w:val="20"/>
          <w:szCs w:val="20"/>
          <w:lang w:val="fr-FR"/>
        </w:rPr>
        <w:t xml:space="preserve"> sur demande.</w:t>
      </w:r>
    </w:p>
    <w:p w14:paraId="36D2B30E" w14:textId="77777777" w:rsidR="00384ADC" w:rsidRPr="002E5B76" w:rsidRDefault="00384ADC" w:rsidP="00384ADC">
      <w:pPr>
        <w:tabs>
          <w:tab w:val="left" w:pos="525"/>
          <w:tab w:val="left" w:pos="1528"/>
        </w:tabs>
        <w:ind w:left="0" w:hanging="2"/>
        <w:rPr>
          <w:color w:val="000000"/>
          <w:sz w:val="20"/>
          <w:szCs w:val="20"/>
          <w:lang w:val="fr-FR"/>
        </w:rPr>
      </w:pPr>
    </w:p>
    <w:p w14:paraId="4C2BF820" w14:textId="77777777" w:rsidR="00384ADC" w:rsidRPr="002E5B76" w:rsidRDefault="00384ADC" w:rsidP="00384ADC">
      <w:pPr>
        <w:tabs>
          <w:tab w:val="left" w:pos="1666"/>
        </w:tabs>
        <w:ind w:left="0" w:hanging="2"/>
        <w:rPr>
          <w:color w:val="000000"/>
          <w:sz w:val="20"/>
          <w:szCs w:val="20"/>
          <w:lang w:val="fr-FR"/>
        </w:rPr>
      </w:pPr>
      <w:r w:rsidRPr="002E5B76">
        <w:rPr>
          <w:color w:val="000000"/>
          <w:sz w:val="20"/>
          <w:szCs w:val="20"/>
          <w:lang w:val="fr-FR"/>
        </w:rPr>
        <w:t>En outre, la chaudière doit être équipée d'un dispositif de neutralisation pour le traitement des condensats avant leur évacuation à l'égout (A.R. du 03.08.1976 et Vlarem II pour la région flamande).</w:t>
      </w:r>
    </w:p>
    <w:p w14:paraId="4DDACDDF" w14:textId="77777777" w:rsidR="00384ADC" w:rsidRPr="002E5B76" w:rsidRDefault="00384ADC">
      <w:pPr>
        <w:tabs>
          <w:tab w:val="left" w:pos="-720"/>
        </w:tabs>
        <w:ind w:left="0" w:hanging="2"/>
        <w:rPr>
          <w:color w:val="000000"/>
          <w:sz w:val="20"/>
          <w:szCs w:val="20"/>
          <w:lang w:val="fr-FR"/>
        </w:rPr>
      </w:pPr>
    </w:p>
    <w:p w14:paraId="5E18D394" w14:textId="77777777" w:rsidR="004B4EA2" w:rsidRDefault="005161D2">
      <w:pPr>
        <w:tabs>
          <w:tab w:val="left" w:pos="-720"/>
        </w:tabs>
        <w:ind w:left="0" w:hanging="2"/>
        <w:rPr>
          <w:color w:val="000000"/>
          <w:sz w:val="36"/>
          <w:szCs w:val="36"/>
        </w:rPr>
      </w:pPr>
      <w:r w:rsidRPr="002E5B76">
        <w:rPr>
          <w:lang w:val="fr-FR"/>
        </w:rPr>
        <w:br w:type="page"/>
      </w:r>
      <w:r w:rsidRPr="006F527E">
        <w:rPr>
          <w:b/>
          <w:color w:val="000000"/>
          <w:sz w:val="28"/>
          <w:szCs w:val="28"/>
        </w:rPr>
        <w:lastRenderedPageBreak/>
        <w:t>Caractéristiques techniques :</w:t>
      </w:r>
      <w:r w:rsidRPr="006F527E">
        <w:rPr>
          <w:b/>
          <w:color w:val="000000"/>
          <w:sz w:val="28"/>
          <w:szCs w:val="28"/>
        </w:rPr>
        <w:br/>
      </w:r>
    </w:p>
    <w:tbl>
      <w:tblPr>
        <w:tblStyle w:val="a"/>
        <w:tblW w:w="9081" w:type="dxa"/>
        <w:tblInd w:w="143" w:type="dxa"/>
        <w:tblLayout w:type="fixed"/>
        <w:tblLook w:val="0000" w:firstRow="0" w:lastRow="0" w:firstColumn="0" w:lastColumn="0" w:noHBand="0" w:noVBand="0"/>
      </w:tblPr>
      <w:tblGrid>
        <w:gridCol w:w="3269"/>
        <w:gridCol w:w="689"/>
        <w:gridCol w:w="752"/>
        <w:gridCol w:w="874"/>
        <w:gridCol w:w="874"/>
        <w:gridCol w:w="874"/>
        <w:gridCol w:w="874"/>
        <w:gridCol w:w="875"/>
      </w:tblGrid>
      <w:tr w:rsidR="004B4EA2" w14:paraId="71C85440" w14:textId="77777777" w:rsidTr="006F527E">
        <w:trPr>
          <w:trHeight w:val="280"/>
        </w:trPr>
        <w:tc>
          <w:tcPr>
            <w:tcW w:w="3269" w:type="dxa"/>
            <w:tcBorders>
              <w:top w:val="single" w:sz="8" w:space="0" w:color="000000"/>
              <w:left w:val="single" w:sz="8" w:space="0" w:color="000000"/>
              <w:bottom w:val="single" w:sz="8" w:space="0" w:color="000000"/>
            </w:tcBorders>
          </w:tcPr>
          <w:p w14:paraId="7979C05C" w14:textId="77777777" w:rsidR="004B4EA2" w:rsidRPr="002E5B76" w:rsidRDefault="005161D2">
            <w:pPr>
              <w:tabs>
                <w:tab w:val="left" w:pos="-720"/>
              </w:tabs>
              <w:ind w:left="0" w:hanging="2"/>
              <w:rPr>
                <w:color w:val="000000"/>
                <w:sz w:val="18"/>
                <w:szCs w:val="18"/>
                <w:lang w:val="fr-FR"/>
              </w:rPr>
            </w:pPr>
            <w:r w:rsidRPr="002E5B76">
              <w:rPr>
                <w:b/>
                <w:color w:val="000000"/>
                <w:sz w:val="18"/>
                <w:szCs w:val="18"/>
                <w:lang w:val="fr-FR"/>
              </w:rPr>
              <w:t>Puissance nominale de la cascade</w:t>
            </w:r>
          </w:p>
          <w:p w14:paraId="4ED58354" w14:textId="77777777" w:rsidR="004B4EA2" w:rsidRPr="002E5B76" w:rsidRDefault="005161D2">
            <w:pPr>
              <w:tabs>
                <w:tab w:val="left" w:pos="-720"/>
              </w:tabs>
              <w:ind w:left="0" w:hanging="2"/>
              <w:rPr>
                <w:color w:val="000000"/>
                <w:sz w:val="18"/>
                <w:szCs w:val="18"/>
                <w:lang w:val="fr-FR"/>
              </w:rPr>
            </w:pPr>
            <w:r w:rsidRPr="002E5B76">
              <w:rPr>
                <w:color w:val="000000"/>
                <w:sz w:val="18"/>
                <w:szCs w:val="18"/>
                <w:lang w:val="fr-FR"/>
              </w:rPr>
              <w:t>eau de chauffage de 50/30° C</w:t>
            </w:r>
          </w:p>
          <w:p w14:paraId="701C1BBC" w14:textId="77777777" w:rsidR="004B4EA2" w:rsidRPr="002E5B76" w:rsidRDefault="005161D2">
            <w:pPr>
              <w:tabs>
                <w:tab w:val="left" w:pos="-720"/>
              </w:tabs>
              <w:spacing w:after="54"/>
              <w:ind w:left="0" w:hanging="2"/>
              <w:rPr>
                <w:color w:val="000000"/>
                <w:sz w:val="18"/>
                <w:szCs w:val="18"/>
                <w:lang w:val="fr-FR"/>
              </w:rPr>
            </w:pPr>
            <w:r w:rsidRPr="002E5B76">
              <w:rPr>
                <w:color w:val="000000"/>
                <w:sz w:val="18"/>
                <w:szCs w:val="18"/>
                <w:lang w:val="fr-FR"/>
              </w:rPr>
              <w:t>eau de chauffage de 80/60° C</w:t>
            </w:r>
          </w:p>
        </w:tc>
        <w:tc>
          <w:tcPr>
            <w:tcW w:w="689" w:type="dxa"/>
            <w:tcBorders>
              <w:top w:val="single" w:sz="8" w:space="0" w:color="000000"/>
              <w:left w:val="single" w:sz="8" w:space="0" w:color="000000"/>
              <w:bottom w:val="single" w:sz="8" w:space="0" w:color="000000"/>
            </w:tcBorders>
          </w:tcPr>
          <w:p w14:paraId="0160DC8F" w14:textId="77777777" w:rsidR="004B4EA2" w:rsidRPr="002E5B76" w:rsidRDefault="004B4EA2">
            <w:pPr>
              <w:tabs>
                <w:tab w:val="left" w:pos="-720"/>
              </w:tabs>
              <w:ind w:left="0" w:hanging="2"/>
              <w:rPr>
                <w:color w:val="000000"/>
                <w:sz w:val="18"/>
                <w:szCs w:val="18"/>
                <w:lang w:val="fr-FR"/>
              </w:rPr>
            </w:pPr>
          </w:p>
          <w:p w14:paraId="7BFA04BB" w14:textId="77777777" w:rsidR="004B4EA2" w:rsidRDefault="005161D2">
            <w:pPr>
              <w:tabs>
                <w:tab w:val="left" w:pos="-720"/>
              </w:tabs>
              <w:ind w:left="0" w:hanging="2"/>
              <w:rPr>
                <w:color w:val="000000"/>
                <w:sz w:val="18"/>
                <w:szCs w:val="18"/>
              </w:rPr>
            </w:pPr>
            <w:r>
              <w:rPr>
                <w:color w:val="000000"/>
                <w:sz w:val="18"/>
                <w:szCs w:val="18"/>
              </w:rPr>
              <w:t>kW</w:t>
            </w:r>
          </w:p>
          <w:p w14:paraId="41946F46" w14:textId="77777777" w:rsidR="004B4EA2" w:rsidRDefault="005161D2">
            <w:pPr>
              <w:tabs>
                <w:tab w:val="left" w:pos="-720"/>
              </w:tabs>
              <w:spacing w:after="54"/>
              <w:ind w:left="0" w:hanging="2"/>
              <w:rPr>
                <w:color w:val="000000"/>
                <w:sz w:val="18"/>
                <w:szCs w:val="18"/>
              </w:rPr>
            </w:pPr>
            <w:r>
              <w:rPr>
                <w:color w:val="000000"/>
                <w:sz w:val="18"/>
                <w:szCs w:val="18"/>
              </w:rPr>
              <w:t>kW</w:t>
            </w:r>
          </w:p>
        </w:tc>
        <w:tc>
          <w:tcPr>
            <w:tcW w:w="752" w:type="dxa"/>
            <w:tcBorders>
              <w:top w:val="single" w:sz="8" w:space="0" w:color="000000"/>
              <w:left w:val="single" w:sz="8" w:space="0" w:color="000000"/>
              <w:bottom w:val="single" w:sz="8" w:space="0" w:color="000000"/>
            </w:tcBorders>
          </w:tcPr>
          <w:p w14:paraId="767DA0AD"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C89FB4B"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240</w:t>
            </w:r>
          </w:p>
          <w:p w14:paraId="647A3C3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220</w:t>
            </w:r>
          </w:p>
        </w:tc>
        <w:tc>
          <w:tcPr>
            <w:tcW w:w="874" w:type="dxa"/>
            <w:tcBorders>
              <w:top w:val="single" w:sz="8" w:space="0" w:color="000000"/>
              <w:left w:val="single" w:sz="8" w:space="0" w:color="000000"/>
              <w:bottom w:val="single" w:sz="8" w:space="0" w:color="000000"/>
            </w:tcBorders>
          </w:tcPr>
          <w:p w14:paraId="40641CBC"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BAF3894"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320</w:t>
            </w:r>
          </w:p>
          <w:p w14:paraId="6C1A6F43"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292</w:t>
            </w:r>
          </w:p>
        </w:tc>
        <w:tc>
          <w:tcPr>
            <w:tcW w:w="874" w:type="dxa"/>
            <w:tcBorders>
              <w:top w:val="single" w:sz="8" w:space="0" w:color="000000"/>
              <w:left w:val="single" w:sz="8" w:space="0" w:color="000000"/>
              <w:bottom w:val="single" w:sz="8" w:space="0" w:color="000000"/>
            </w:tcBorders>
          </w:tcPr>
          <w:p w14:paraId="4D2B53F3"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12407FCD"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400</w:t>
            </w:r>
          </w:p>
          <w:p w14:paraId="4F738BE0"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368</w:t>
            </w:r>
          </w:p>
        </w:tc>
        <w:tc>
          <w:tcPr>
            <w:tcW w:w="874" w:type="dxa"/>
            <w:tcBorders>
              <w:top w:val="single" w:sz="8" w:space="0" w:color="000000"/>
              <w:left w:val="single" w:sz="8" w:space="0" w:color="000000"/>
              <w:bottom w:val="single" w:sz="8" w:space="0" w:color="000000"/>
              <w:right w:val="single" w:sz="8" w:space="0" w:color="000000"/>
            </w:tcBorders>
          </w:tcPr>
          <w:p w14:paraId="1EC9F741"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51F3B26"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480</w:t>
            </w:r>
          </w:p>
          <w:p w14:paraId="5A2D0608"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440</w:t>
            </w:r>
          </w:p>
        </w:tc>
        <w:tc>
          <w:tcPr>
            <w:tcW w:w="874" w:type="dxa"/>
            <w:tcBorders>
              <w:top w:val="single" w:sz="8" w:space="0" w:color="000000"/>
              <w:left w:val="single" w:sz="8" w:space="0" w:color="000000"/>
              <w:bottom w:val="single" w:sz="8" w:space="0" w:color="000000"/>
              <w:right w:val="single" w:sz="8" w:space="0" w:color="000000"/>
            </w:tcBorders>
          </w:tcPr>
          <w:p w14:paraId="0C4D49F6"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0C1B08CF"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560</w:t>
            </w:r>
          </w:p>
          <w:p w14:paraId="042DA7A6"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516</w:t>
            </w:r>
          </w:p>
        </w:tc>
        <w:tc>
          <w:tcPr>
            <w:tcW w:w="875" w:type="dxa"/>
            <w:tcBorders>
              <w:top w:val="single" w:sz="8" w:space="0" w:color="000000"/>
              <w:left w:val="single" w:sz="8" w:space="0" w:color="000000"/>
              <w:bottom w:val="single" w:sz="8" w:space="0" w:color="000000"/>
              <w:right w:val="single" w:sz="8" w:space="0" w:color="000000"/>
            </w:tcBorders>
          </w:tcPr>
          <w:p w14:paraId="6685327D"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1EEEE58A"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636</w:t>
            </w:r>
          </w:p>
          <w:p w14:paraId="4DE8A9D6"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582</w:t>
            </w:r>
          </w:p>
        </w:tc>
      </w:tr>
      <w:tr w:rsidR="004B4EA2" w14:paraId="62114012" w14:textId="77777777" w:rsidTr="006F527E">
        <w:trPr>
          <w:trHeight w:val="280"/>
        </w:trPr>
        <w:tc>
          <w:tcPr>
            <w:tcW w:w="3269" w:type="dxa"/>
            <w:tcBorders>
              <w:top w:val="single" w:sz="8" w:space="0" w:color="000000"/>
              <w:left w:val="single" w:sz="8" w:space="0" w:color="000000"/>
              <w:bottom w:val="single" w:sz="8" w:space="0" w:color="000000"/>
            </w:tcBorders>
          </w:tcPr>
          <w:p w14:paraId="2D550F77" w14:textId="77777777" w:rsidR="004B4EA2" w:rsidRPr="002E5B76" w:rsidRDefault="005161D2">
            <w:pPr>
              <w:tabs>
                <w:tab w:val="left" w:pos="-720"/>
              </w:tabs>
              <w:ind w:left="0" w:hanging="2"/>
              <w:rPr>
                <w:color w:val="000000"/>
                <w:sz w:val="18"/>
                <w:szCs w:val="18"/>
                <w:lang w:val="fr-FR"/>
              </w:rPr>
            </w:pPr>
            <w:r w:rsidRPr="002E5B76">
              <w:rPr>
                <w:b/>
                <w:color w:val="000000"/>
                <w:sz w:val="18"/>
                <w:szCs w:val="18"/>
                <w:lang w:val="fr-FR"/>
              </w:rPr>
              <w:t>Puissance nominale par chaudière</w:t>
            </w:r>
          </w:p>
          <w:p w14:paraId="333F1795" w14:textId="77777777" w:rsidR="004B4EA2" w:rsidRPr="002E5B76" w:rsidRDefault="005161D2">
            <w:pPr>
              <w:tabs>
                <w:tab w:val="left" w:pos="-720"/>
              </w:tabs>
              <w:ind w:left="0" w:hanging="2"/>
              <w:rPr>
                <w:color w:val="000000"/>
                <w:sz w:val="18"/>
                <w:szCs w:val="18"/>
                <w:lang w:val="fr-FR"/>
              </w:rPr>
            </w:pPr>
            <w:r w:rsidRPr="002E5B76">
              <w:rPr>
                <w:color w:val="000000"/>
                <w:sz w:val="18"/>
                <w:szCs w:val="18"/>
                <w:lang w:val="fr-FR"/>
              </w:rPr>
              <w:t>eau de chauffage de 50/30° C</w:t>
            </w:r>
          </w:p>
          <w:p w14:paraId="16787052" w14:textId="77777777" w:rsidR="004B4EA2" w:rsidRPr="002E5B76" w:rsidRDefault="005161D2">
            <w:pPr>
              <w:tabs>
                <w:tab w:val="left" w:pos="-720"/>
              </w:tabs>
              <w:spacing w:after="54"/>
              <w:ind w:left="0" w:hanging="2"/>
              <w:rPr>
                <w:color w:val="000000"/>
                <w:sz w:val="18"/>
                <w:szCs w:val="18"/>
                <w:lang w:val="fr-FR"/>
              </w:rPr>
            </w:pPr>
            <w:r w:rsidRPr="002E5B76">
              <w:rPr>
                <w:color w:val="000000"/>
                <w:sz w:val="18"/>
                <w:szCs w:val="18"/>
                <w:lang w:val="fr-FR"/>
              </w:rPr>
              <w:t>eau de chauffage de 80/60° C</w:t>
            </w:r>
          </w:p>
        </w:tc>
        <w:tc>
          <w:tcPr>
            <w:tcW w:w="689" w:type="dxa"/>
            <w:tcBorders>
              <w:top w:val="single" w:sz="8" w:space="0" w:color="000000"/>
              <w:left w:val="single" w:sz="8" w:space="0" w:color="000000"/>
              <w:bottom w:val="single" w:sz="8" w:space="0" w:color="000000"/>
            </w:tcBorders>
          </w:tcPr>
          <w:p w14:paraId="2579AE51" w14:textId="77777777" w:rsidR="004B4EA2" w:rsidRPr="002E5B76" w:rsidRDefault="004B4EA2">
            <w:pPr>
              <w:tabs>
                <w:tab w:val="left" w:pos="-720"/>
              </w:tabs>
              <w:ind w:left="0" w:hanging="2"/>
              <w:rPr>
                <w:color w:val="000000"/>
                <w:sz w:val="18"/>
                <w:szCs w:val="18"/>
                <w:lang w:val="fr-FR"/>
              </w:rPr>
            </w:pPr>
          </w:p>
          <w:p w14:paraId="48211990" w14:textId="77777777" w:rsidR="004B4EA2" w:rsidRDefault="005161D2">
            <w:pPr>
              <w:tabs>
                <w:tab w:val="left" w:pos="-720"/>
              </w:tabs>
              <w:ind w:left="0" w:hanging="2"/>
              <w:rPr>
                <w:color w:val="000000"/>
                <w:sz w:val="18"/>
                <w:szCs w:val="18"/>
              </w:rPr>
            </w:pPr>
            <w:r>
              <w:rPr>
                <w:color w:val="000000"/>
                <w:sz w:val="18"/>
                <w:szCs w:val="18"/>
              </w:rPr>
              <w:t>kW</w:t>
            </w:r>
          </w:p>
          <w:p w14:paraId="38DE95BC" w14:textId="77777777" w:rsidR="004B4EA2" w:rsidRDefault="005161D2">
            <w:pPr>
              <w:tabs>
                <w:tab w:val="left" w:pos="-720"/>
              </w:tabs>
              <w:spacing w:after="54"/>
              <w:ind w:left="0" w:hanging="2"/>
              <w:rPr>
                <w:color w:val="000000"/>
                <w:sz w:val="18"/>
                <w:szCs w:val="18"/>
              </w:rPr>
            </w:pPr>
            <w:r>
              <w:rPr>
                <w:color w:val="000000"/>
                <w:sz w:val="18"/>
                <w:szCs w:val="18"/>
              </w:rPr>
              <w:t>kW</w:t>
            </w:r>
          </w:p>
        </w:tc>
        <w:tc>
          <w:tcPr>
            <w:tcW w:w="752" w:type="dxa"/>
            <w:tcBorders>
              <w:top w:val="single" w:sz="8" w:space="0" w:color="000000"/>
              <w:left w:val="single" w:sz="8" w:space="0" w:color="000000"/>
              <w:bottom w:val="single" w:sz="8" w:space="0" w:color="000000"/>
            </w:tcBorders>
          </w:tcPr>
          <w:p w14:paraId="4E2320C4"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34ACE66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120</w:t>
            </w:r>
          </w:p>
          <w:p w14:paraId="680EF5A5"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110</w:t>
            </w:r>
          </w:p>
        </w:tc>
        <w:tc>
          <w:tcPr>
            <w:tcW w:w="874" w:type="dxa"/>
            <w:tcBorders>
              <w:top w:val="single" w:sz="8" w:space="0" w:color="000000"/>
              <w:left w:val="single" w:sz="8" w:space="0" w:color="000000"/>
              <w:bottom w:val="single" w:sz="8" w:space="0" w:color="000000"/>
            </w:tcBorders>
          </w:tcPr>
          <w:p w14:paraId="20F2B60D"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1A3ED4E9"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160</w:t>
            </w:r>
          </w:p>
          <w:p w14:paraId="777AAD5B"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146</w:t>
            </w:r>
          </w:p>
        </w:tc>
        <w:tc>
          <w:tcPr>
            <w:tcW w:w="874" w:type="dxa"/>
            <w:tcBorders>
              <w:top w:val="single" w:sz="8" w:space="0" w:color="000000"/>
              <w:left w:val="single" w:sz="8" w:space="0" w:color="000000"/>
              <w:bottom w:val="single" w:sz="8" w:space="0" w:color="000000"/>
            </w:tcBorders>
          </w:tcPr>
          <w:p w14:paraId="38597D89"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C31C5D0"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200</w:t>
            </w:r>
          </w:p>
          <w:p w14:paraId="7C7E9C9E"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184</w:t>
            </w:r>
          </w:p>
        </w:tc>
        <w:tc>
          <w:tcPr>
            <w:tcW w:w="874" w:type="dxa"/>
            <w:tcBorders>
              <w:top w:val="single" w:sz="8" w:space="0" w:color="000000"/>
              <w:left w:val="single" w:sz="8" w:space="0" w:color="000000"/>
              <w:bottom w:val="single" w:sz="8" w:space="0" w:color="000000"/>
              <w:right w:val="single" w:sz="8" w:space="0" w:color="000000"/>
            </w:tcBorders>
          </w:tcPr>
          <w:p w14:paraId="204B545C"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04F003C0"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240</w:t>
            </w:r>
          </w:p>
          <w:p w14:paraId="06CC845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220</w:t>
            </w:r>
          </w:p>
        </w:tc>
        <w:tc>
          <w:tcPr>
            <w:tcW w:w="874" w:type="dxa"/>
            <w:tcBorders>
              <w:top w:val="single" w:sz="8" w:space="0" w:color="000000"/>
              <w:left w:val="single" w:sz="8" w:space="0" w:color="000000"/>
              <w:bottom w:val="single" w:sz="8" w:space="0" w:color="000000"/>
              <w:right w:val="single" w:sz="8" w:space="0" w:color="000000"/>
            </w:tcBorders>
          </w:tcPr>
          <w:p w14:paraId="6EFCC74D"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276D7CB"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280</w:t>
            </w:r>
          </w:p>
          <w:p w14:paraId="54418CA4"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258</w:t>
            </w:r>
          </w:p>
        </w:tc>
        <w:tc>
          <w:tcPr>
            <w:tcW w:w="875" w:type="dxa"/>
            <w:tcBorders>
              <w:top w:val="single" w:sz="8" w:space="0" w:color="000000"/>
              <w:left w:val="single" w:sz="8" w:space="0" w:color="000000"/>
              <w:bottom w:val="single" w:sz="8" w:space="0" w:color="000000"/>
              <w:right w:val="single" w:sz="8" w:space="0" w:color="000000"/>
            </w:tcBorders>
          </w:tcPr>
          <w:p w14:paraId="71BD6031"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0920383B"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318</w:t>
            </w:r>
          </w:p>
          <w:p w14:paraId="3419EFCC"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291</w:t>
            </w:r>
          </w:p>
        </w:tc>
      </w:tr>
      <w:tr w:rsidR="004B4EA2" w14:paraId="7EF7E2E5" w14:textId="77777777" w:rsidTr="006F527E">
        <w:trPr>
          <w:trHeight w:val="280"/>
        </w:trPr>
        <w:tc>
          <w:tcPr>
            <w:tcW w:w="3269" w:type="dxa"/>
            <w:tcBorders>
              <w:top w:val="single" w:sz="8" w:space="0" w:color="000000"/>
              <w:left w:val="single" w:sz="8" w:space="0" w:color="000000"/>
              <w:bottom w:val="single" w:sz="8" w:space="0" w:color="000000"/>
            </w:tcBorders>
          </w:tcPr>
          <w:p w14:paraId="4AD3E002" w14:textId="77777777" w:rsidR="004B4EA2" w:rsidRDefault="005161D2">
            <w:pPr>
              <w:tabs>
                <w:tab w:val="left" w:pos="-720"/>
              </w:tabs>
              <w:ind w:left="0" w:hanging="2"/>
              <w:rPr>
                <w:color w:val="000000"/>
                <w:sz w:val="18"/>
                <w:szCs w:val="18"/>
              </w:rPr>
            </w:pPr>
            <w:r>
              <w:rPr>
                <w:b/>
                <w:color w:val="000000"/>
                <w:sz w:val="18"/>
                <w:szCs w:val="18"/>
              </w:rPr>
              <w:t>Modulation (par chaudière)</w:t>
            </w:r>
          </w:p>
          <w:p w14:paraId="3D459507" w14:textId="77777777" w:rsidR="004B4EA2" w:rsidRDefault="005161D2">
            <w:pPr>
              <w:tabs>
                <w:tab w:val="left" w:pos="-720"/>
              </w:tabs>
              <w:ind w:left="0" w:hanging="2"/>
              <w:rPr>
                <w:color w:val="000000"/>
                <w:sz w:val="18"/>
                <w:szCs w:val="18"/>
              </w:rPr>
            </w:pPr>
            <w:r>
              <w:rPr>
                <w:color w:val="000000"/>
                <w:sz w:val="18"/>
                <w:szCs w:val="18"/>
              </w:rPr>
              <w:t>Minimum</w:t>
            </w:r>
          </w:p>
          <w:p w14:paraId="31730164" w14:textId="77777777" w:rsidR="004B4EA2" w:rsidRDefault="004B4EA2">
            <w:pPr>
              <w:tabs>
                <w:tab w:val="left" w:pos="-720"/>
              </w:tabs>
              <w:ind w:left="0" w:hanging="2"/>
              <w:rPr>
                <w:color w:val="000000"/>
                <w:sz w:val="18"/>
                <w:szCs w:val="18"/>
              </w:rPr>
            </w:pPr>
          </w:p>
        </w:tc>
        <w:tc>
          <w:tcPr>
            <w:tcW w:w="689" w:type="dxa"/>
            <w:tcBorders>
              <w:top w:val="single" w:sz="8" w:space="0" w:color="000000"/>
              <w:left w:val="single" w:sz="8" w:space="0" w:color="000000"/>
              <w:bottom w:val="single" w:sz="8" w:space="0" w:color="000000"/>
            </w:tcBorders>
          </w:tcPr>
          <w:p w14:paraId="2409169F" w14:textId="77777777" w:rsidR="004B4EA2" w:rsidRDefault="004B4EA2">
            <w:pPr>
              <w:tabs>
                <w:tab w:val="left" w:pos="-720"/>
              </w:tabs>
              <w:ind w:left="0" w:hanging="2"/>
              <w:rPr>
                <w:color w:val="000000"/>
                <w:sz w:val="18"/>
                <w:szCs w:val="18"/>
              </w:rPr>
            </w:pPr>
          </w:p>
          <w:p w14:paraId="0BB59B92" w14:textId="77777777" w:rsidR="004B4EA2" w:rsidRDefault="005161D2">
            <w:pPr>
              <w:tabs>
                <w:tab w:val="left" w:pos="-720"/>
              </w:tabs>
              <w:ind w:left="0" w:hanging="2"/>
              <w:rPr>
                <w:color w:val="000000"/>
                <w:sz w:val="18"/>
                <w:szCs w:val="18"/>
              </w:rPr>
            </w:pPr>
            <w:r>
              <w:rPr>
                <w:color w:val="000000"/>
                <w:sz w:val="18"/>
                <w:szCs w:val="18"/>
              </w:rPr>
              <w:t>%</w:t>
            </w:r>
          </w:p>
          <w:p w14:paraId="511DE04B" w14:textId="77777777" w:rsidR="004B4EA2" w:rsidRDefault="004B4EA2">
            <w:pPr>
              <w:tabs>
                <w:tab w:val="left" w:pos="-720"/>
              </w:tabs>
              <w:ind w:left="0" w:hanging="2"/>
              <w:rPr>
                <w:color w:val="000000"/>
                <w:sz w:val="18"/>
                <w:szCs w:val="18"/>
              </w:rPr>
            </w:pPr>
          </w:p>
        </w:tc>
        <w:tc>
          <w:tcPr>
            <w:tcW w:w="752" w:type="dxa"/>
            <w:tcBorders>
              <w:top w:val="single" w:sz="8" w:space="0" w:color="000000"/>
              <w:left w:val="single" w:sz="8" w:space="0" w:color="000000"/>
              <w:bottom w:val="single" w:sz="8" w:space="0" w:color="000000"/>
            </w:tcBorders>
          </w:tcPr>
          <w:p w14:paraId="02327631"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64ECDA37"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27</w:t>
            </w:r>
          </w:p>
        </w:tc>
        <w:tc>
          <w:tcPr>
            <w:tcW w:w="874" w:type="dxa"/>
            <w:tcBorders>
              <w:top w:val="single" w:sz="8" w:space="0" w:color="000000"/>
              <w:left w:val="single" w:sz="8" w:space="0" w:color="000000"/>
              <w:bottom w:val="single" w:sz="8" w:space="0" w:color="000000"/>
            </w:tcBorders>
          </w:tcPr>
          <w:p w14:paraId="6D7C5476"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5C11399"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20</w:t>
            </w:r>
          </w:p>
        </w:tc>
        <w:tc>
          <w:tcPr>
            <w:tcW w:w="874" w:type="dxa"/>
            <w:tcBorders>
              <w:top w:val="single" w:sz="8" w:space="0" w:color="000000"/>
              <w:left w:val="single" w:sz="8" w:space="0" w:color="000000"/>
              <w:bottom w:val="single" w:sz="8" w:space="0" w:color="000000"/>
            </w:tcBorders>
          </w:tcPr>
          <w:p w14:paraId="6B19C19A"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62515CC"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24</w:t>
            </w:r>
          </w:p>
        </w:tc>
        <w:tc>
          <w:tcPr>
            <w:tcW w:w="874" w:type="dxa"/>
            <w:tcBorders>
              <w:top w:val="single" w:sz="8" w:space="0" w:color="000000"/>
              <w:left w:val="single" w:sz="8" w:space="0" w:color="000000"/>
              <w:bottom w:val="single" w:sz="8" w:space="0" w:color="000000"/>
              <w:right w:val="single" w:sz="8" w:space="0" w:color="000000"/>
            </w:tcBorders>
          </w:tcPr>
          <w:p w14:paraId="67C21FD4"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1D4BF75D"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20</w:t>
            </w:r>
          </w:p>
        </w:tc>
        <w:tc>
          <w:tcPr>
            <w:tcW w:w="874" w:type="dxa"/>
            <w:tcBorders>
              <w:top w:val="single" w:sz="8" w:space="0" w:color="000000"/>
              <w:left w:val="single" w:sz="8" w:space="0" w:color="000000"/>
              <w:bottom w:val="single" w:sz="8" w:space="0" w:color="000000"/>
              <w:right w:val="single" w:sz="8" w:space="0" w:color="000000"/>
            </w:tcBorders>
          </w:tcPr>
          <w:p w14:paraId="065D5B1E"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67D477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23</w:t>
            </w:r>
          </w:p>
        </w:tc>
        <w:tc>
          <w:tcPr>
            <w:tcW w:w="875" w:type="dxa"/>
            <w:tcBorders>
              <w:top w:val="single" w:sz="8" w:space="0" w:color="000000"/>
              <w:left w:val="single" w:sz="8" w:space="0" w:color="000000"/>
              <w:bottom w:val="single" w:sz="8" w:space="0" w:color="000000"/>
              <w:right w:val="single" w:sz="8" w:space="0" w:color="000000"/>
            </w:tcBorders>
          </w:tcPr>
          <w:p w14:paraId="4F2AA712"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32584265"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20</w:t>
            </w:r>
          </w:p>
        </w:tc>
      </w:tr>
      <w:tr w:rsidR="004B4EA2" w14:paraId="762E4CBF" w14:textId="77777777" w:rsidTr="006F527E">
        <w:trPr>
          <w:trHeight w:val="280"/>
        </w:trPr>
        <w:tc>
          <w:tcPr>
            <w:tcW w:w="3269" w:type="dxa"/>
            <w:tcBorders>
              <w:left w:val="single" w:sz="8" w:space="0" w:color="000000"/>
              <w:bottom w:val="single" w:sz="8" w:space="0" w:color="000000"/>
            </w:tcBorders>
          </w:tcPr>
          <w:p w14:paraId="06C872F7" w14:textId="77777777" w:rsidR="004B4EA2" w:rsidRPr="002E5B76" w:rsidRDefault="005161D2">
            <w:pPr>
              <w:tabs>
                <w:tab w:val="left" w:pos="-720"/>
              </w:tabs>
              <w:ind w:left="0" w:hanging="2"/>
              <w:rPr>
                <w:color w:val="000000"/>
                <w:sz w:val="18"/>
                <w:szCs w:val="18"/>
                <w:lang w:val="fr-FR"/>
              </w:rPr>
            </w:pPr>
            <w:r w:rsidRPr="002E5B76">
              <w:rPr>
                <w:b/>
                <w:color w:val="000000"/>
                <w:sz w:val="18"/>
                <w:szCs w:val="18"/>
                <w:lang w:val="fr-FR"/>
              </w:rPr>
              <w:t>Rendement de puissance nominale</w:t>
            </w:r>
          </w:p>
          <w:p w14:paraId="52EF264D" w14:textId="77777777" w:rsidR="004B4EA2" w:rsidRPr="002E5B76" w:rsidRDefault="005161D2">
            <w:pPr>
              <w:tabs>
                <w:tab w:val="left" w:pos="-720"/>
              </w:tabs>
              <w:ind w:left="0" w:hanging="2"/>
              <w:rPr>
                <w:color w:val="000000"/>
                <w:sz w:val="18"/>
                <w:szCs w:val="18"/>
                <w:lang w:val="fr-FR"/>
              </w:rPr>
            </w:pPr>
            <w:r w:rsidRPr="002E5B76">
              <w:rPr>
                <w:color w:val="000000"/>
                <w:sz w:val="18"/>
                <w:szCs w:val="18"/>
                <w:lang w:val="fr-FR"/>
              </w:rPr>
              <w:t>eau de chauffage de 75/60° C</w:t>
            </w:r>
          </w:p>
          <w:p w14:paraId="3B9D3722" w14:textId="77777777" w:rsidR="004B4EA2" w:rsidRPr="002E5B76" w:rsidRDefault="005161D2">
            <w:pPr>
              <w:tabs>
                <w:tab w:val="left" w:pos="-720"/>
              </w:tabs>
              <w:spacing w:after="54"/>
              <w:ind w:left="0" w:hanging="2"/>
              <w:rPr>
                <w:color w:val="000000"/>
                <w:sz w:val="18"/>
                <w:szCs w:val="18"/>
                <w:lang w:val="fr-FR"/>
              </w:rPr>
            </w:pPr>
            <w:r w:rsidRPr="002E5B76">
              <w:rPr>
                <w:color w:val="000000"/>
                <w:sz w:val="18"/>
                <w:szCs w:val="18"/>
                <w:lang w:val="fr-FR"/>
              </w:rPr>
              <w:t>eau de chauffage de 40/30° C</w:t>
            </w:r>
          </w:p>
        </w:tc>
        <w:tc>
          <w:tcPr>
            <w:tcW w:w="689" w:type="dxa"/>
            <w:tcBorders>
              <w:left w:val="single" w:sz="8" w:space="0" w:color="000000"/>
              <w:bottom w:val="single" w:sz="8" w:space="0" w:color="000000"/>
            </w:tcBorders>
          </w:tcPr>
          <w:p w14:paraId="1958E10E" w14:textId="77777777" w:rsidR="004B4EA2" w:rsidRPr="002E5B76" w:rsidRDefault="004B4EA2">
            <w:pPr>
              <w:tabs>
                <w:tab w:val="left" w:pos="-720"/>
              </w:tabs>
              <w:ind w:left="0" w:hanging="2"/>
              <w:rPr>
                <w:color w:val="000000"/>
                <w:sz w:val="18"/>
                <w:szCs w:val="18"/>
                <w:lang w:val="fr-FR"/>
              </w:rPr>
            </w:pPr>
          </w:p>
          <w:p w14:paraId="01BE976D" w14:textId="77777777" w:rsidR="004B4EA2" w:rsidRDefault="005161D2">
            <w:pPr>
              <w:tabs>
                <w:tab w:val="left" w:pos="-720"/>
              </w:tabs>
              <w:ind w:left="0" w:hanging="2"/>
              <w:rPr>
                <w:color w:val="000000"/>
                <w:sz w:val="18"/>
                <w:szCs w:val="18"/>
              </w:rPr>
            </w:pPr>
            <w:r>
              <w:rPr>
                <w:color w:val="000000"/>
                <w:sz w:val="18"/>
                <w:szCs w:val="18"/>
              </w:rPr>
              <w:t>%</w:t>
            </w:r>
          </w:p>
          <w:p w14:paraId="07C3F310" w14:textId="77777777" w:rsidR="004B4EA2" w:rsidRDefault="005161D2">
            <w:pPr>
              <w:tabs>
                <w:tab w:val="left" w:pos="-720"/>
              </w:tabs>
              <w:spacing w:after="54"/>
              <w:ind w:left="0" w:hanging="2"/>
              <w:rPr>
                <w:color w:val="000000"/>
                <w:sz w:val="18"/>
                <w:szCs w:val="18"/>
              </w:rPr>
            </w:pPr>
            <w:r>
              <w:rPr>
                <w:color w:val="000000"/>
                <w:sz w:val="18"/>
                <w:szCs w:val="18"/>
              </w:rPr>
              <w:t>%</w:t>
            </w:r>
          </w:p>
        </w:tc>
        <w:tc>
          <w:tcPr>
            <w:tcW w:w="752" w:type="dxa"/>
            <w:tcBorders>
              <w:left w:val="single" w:sz="8" w:space="0" w:color="000000"/>
              <w:bottom w:val="single" w:sz="8" w:space="0" w:color="000000"/>
            </w:tcBorders>
          </w:tcPr>
          <w:p w14:paraId="035064B7"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3E3477EB"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106</w:t>
            </w:r>
          </w:p>
          <w:p w14:paraId="7DE94CD6"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109</w:t>
            </w:r>
          </w:p>
        </w:tc>
        <w:tc>
          <w:tcPr>
            <w:tcW w:w="874" w:type="dxa"/>
            <w:tcBorders>
              <w:left w:val="single" w:sz="8" w:space="0" w:color="000000"/>
              <w:bottom w:val="single" w:sz="8" w:space="0" w:color="000000"/>
            </w:tcBorders>
          </w:tcPr>
          <w:p w14:paraId="7A35AF37"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88FCC62"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106</w:t>
            </w:r>
          </w:p>
          <w:p w14:paraId="3FA0D219"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109</w:t>
            </w:r>
          </w:p>
        </w:tc>
        <w:tc>
          <w:tcPr>
            <w:tcW w:w="874" w:type="dxa"/>
            <w:tcBorders>
              <w:left w:val="single" w:sz="8" w:space="0" w:color="000000"/>
              <w:bottom w:val="single" w:sz="8" w:space="0" w:color="000000"/>
            </w:tcBorders>
          </w:tcPr>
          <w:p w14:paraId="17A8E4B9"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55B464D"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106</w:t>
            </w:r>
          </w:p>
          <w:p w14:paraId="59A4E18C"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109</w:t>
            </w:r>
          </w:p>
        </w:tc>
        <w:tc>
          <w:tcPr>
            <w:tcW w:w="874" w:type="dxa"/>
            <w:tcBorders>
              <w:left w:val="single" w:sz="8" w:space="0" w:color="000000"/>
              <w:bottom w:val="single" w:sz="8" w:space="0" w:color="000000"/>
              <w:right w:val="single" w:sz="8" w:space="0" w:color="000000"/>
            </w:tcBorders>
          </w:tcPr>
          <w:p w14:paraId="256D8F14"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716B639"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106</w:t>
            </w:r>
          </w:p>
          <w:p w14:paraId="3D599F3E"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109</w:t>
            </w:r>
          </w:p>
        </w:tc>
        <w:tc>
          <w:tcPr>
            <w:tcW w:w="874" w:type="dxa"/>
            <w:tcBorders>
              <w:left w:val="single" w:sz="8" w:space="0" w:color="000000"/>
              <w:bottom w:val="single" w:sz="8" w:space="0" w:color="000000"/>
              <w:right w:val="single" w:sz="8" w:space="0" w:color="000000"/>
            </w:tcBorders>
          </w:tcPr>
          <w:p w14:paraId="323EF527"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344F94A9"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106</w:t>
            </w:r>
          </w:p>
          <w:p w14:paraId="6C06F9C6"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109</w:t>
            </w:r>
          </w:p>
        </w:tc>
        <w:tc>
          <w:tcPr>
            <w:tcW w:w="875" w:type="dxa"/>
            <w:tcBorders>
              <w:left w:val="single" w:sz="8" w:space="0" w:color="000000"/>
              <w:bottom w:val="single" w:sz="8" w:space="0" w:color="000000"/>
              <w:right w:val="single" w:sz="8" w:space="0" w:color="000000"/>
            </w:tcBorders>
          </w:tcPr>
          <w:p w14:paraId="62A90DB9"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0A806886"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106</w:t>
            </w:r>
          </w:p>
          <w:p w14:paraId="7B3688E2"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109</w:t>
            </w:r>
          </w:p>
        </w:tc>
      </w:tr>
      <w:tr w:rsidR="004B4EA2" w14:paraId="20101085" w14:textId="77777777" w:rsidTr="006F527E">
        <w:trPr>
          <w:trHeight w:val="280"/>
        </w:trPr>
        <w:tc>
          <w:tcPr>
            <w:tcW w:w="3269" w:type="dxa"/>
            <w:tcBorders>
              <w:left w:val="single" w:sz="8" w:space="0" w:color="000000"/>
            </w:tcBorders>
          </w:tcPr>
          <w:p w14:paraId="694324F5" w14:textId="77777777" w:rsidR="004B4EA2" w:rsidRPr="002E5B76" w:rsidRDefault="005161D2">
            <w:pPr>
              <w:tabs>
                <w:tab w:val="left" w:pos="-720"/>
              </w:tabs>
              <w:ind w:left="0" w:hanging="2"/>
              <w:rPr>
                <w:color w:val="000000"/>
                <w:sz w:val="18"/>
                <w:szCs w:val="18"/>
                <w:lang w:val="fr-FR"/>
              </w:rPr>
            </w:pPr>
            <w:r w:rsidRPr="002E5B76">
              <w:rPr>
                <w:b/>
                <w:color w:val="000000"/>
                <w:sz w:val="18"/>
                <w:szCs w:val="18"/>
                <w:lang w:val="fr-FR"/>
              </w:rPr>
              <w:t>Dimensions totales (sans raccordement) par chaudière</w:t>
            </w:r>
          </w:p>
          <w:p w14:paraId="4FEDC8A8" w14:textId="77777777" w:rsidR="004B4EA2" w:rsidRDefault="005161D2">
            <w:pPr>
              <w:tabs>
                <w:tab w:val="left" w:pos="-720"/>
              </w:tabs>
              <w:ind w:left="0" w:hanging="2"/>
              <w:rPr>
                <w:color w:val="000000"/>
                <w:sz w:val="18"/>
                <w:szCs w:val="18"/>
              </w:rPr>
            </w:pPr>
            <w:r w:rsidRPr="002E5B76">
              <w:rPr>
                <w:color w:val="000000"/>
                <w:sz w:val="18"/>
                <w:szCs w:val="18"/>
                <w:lang w:val="fr-FR"/>
              </w:rPr>
              <w:t xml:space="preserve">            </w:t>
            </w:r>
            <w:r>
              <w:rPr>
                <w:color w:val="000000"/>
                <w:sz w:val="18"/>
                <w:szCs w:val="18"/>
              </w:rPr>
              <w:t>hauteur</w:t>
            </w:r>
          </w:p>
          <w:p w14:paraId="7037C652" w14:textId="77777777" w:rsidR="004B4EA2" w:rsidRDefault="005161D2">
            <w:pPr>
              <w:tabs>
                <w:tab w:val="left" w:pos="-720"/>
              </w:tabs>
              <w:ind w:left="0" w:hanging="2"/>
              <w:rPr>
                <w:color w:val="000000"/>
                <w:sz w:val="18"/>
                <w:szCs w:val="18"/>
              </w:rPr>
            </w:pPr>
            <w:r>
              <w:rPr>
                <w:color w:val="000000"/>
                <w:sz w:val="18"/>
                <w:szCs w:val="18"/>
              </w:rPr>
              <w:t xml:space="preserve">            largeur</w:t>
            </w:r>
          </w:p>
          <w:p w14:paraId="26C02A35" w14:textId="77777777" w:rsidR="004B4EA2" w:rsidRDefault="005161D2">
            <w:pPr>
              <w:tabs>
                <w:tab w:val="left" w:pos="-720"/>
              </w:tabs>
              <w:ind w:left="0" w:hanging="2"/>
              <w:rPr>
                <w:color w:val="000000"/>
                <w:sz w:val="18"/>
                <w:szCs w:val="18"/>
              </w:rPr>
            </w:pPr>
            <w:r>
              <w:rPr>
                <w:color w:val="000000"/>
                <w:sz w:val="18"/>
                <w:szCs w:val="18"/>
              </w:rPr>
              <w:t xml:space="preserve">            longueur</w:t>
            </w:r>
          </w:p>
          <w:p w14:paraId="351FF4D1" w14:textId="77777777" w:rsidR="004B4EA2" w:rsidRDefault="004B4EA2">
            <w:pPr>
              <w:tabs>
                <w:tab w:val="left" w:pos="-720"/>
              </w:tabs>
              <w:spacing w:after="54"/>
              <w:ind w:left="0" w:hanging="2"/>
              <w:rPr>
                <w:color w:val="000000"/>
                <w:sz w:val="18"/>
                <w:szCs w:val="18"/>
              </w:rPr>
            </w:pPr>
          </w:p>
        </w:tc>
        <w:tc>
          <w:tcPr>
            <w:tcW w:w="689" w:type="dxa"/>
            <w:tcBorders>
              <w:left w:val="single" w:sz="8" w:space="0" w:color="000000"/>
            </w:tcBorders>
          </w:tcPr>
          <w:p w14:paraId="25FFCD4B" w14:textId="77777777" w:rsidR="004B4EA2" w:rsidRDefault="004B4EA2">
            <w:pPr>
              <w:tabs>
                <w:tab w:val="left" w:pos="-720"/>
              </w:tabs>
              <w:ind w:left="0" w:hanging="2"/>
              <w:rPr>
                <w:color w:val="000000"/>
                <w:sz w:val="18"/>
                <w:szCs w:val="18"/>
              </w:rPr>
            </w:pPr>
          </w:p>
          <w:p w14:paraId="61738824" w14:textId="77777777" w:rsidR="004B4EA2" w:rsidRDefault="004B4EA2">
            <w:pPr>
              <w:tabs>
                <w:tab w:val="left" w:pos="-720"/>
              </w:tabs>
              <w:ind w:left="0" w:hanging="2"/>
              <w:rPr>
                <w:color w:val="000000"/>
                <w:sz w:val="18"/>
                <w:szCs w:val="18"/>
              </w:rPr>
            </w:pPr>
          </w:p>
          <w:p w14:paraId="283ABB60" w14:textId="77777777" w:rsidR="004B4EA2" w:rsidRDefault="004B4EA2">
            <w:pPr>
              <w:tabs>
                <w:tab w:val="left" w:pos="-720"/>
              </w:tabs>
              <w:ind w:left="0" w:hanging="2"/>
              <w:rPr>
                <w:color w:val="000000"/>
                <w:sz w:val="18"/>
                <w:szCs w:val="18"/>
              </w:rPr>
            </w:pPr>
          </w:p>
          <w:p w14:paraId="703313BC" w14:textId="77777777" w:rsidR="004B4EA2" w:rsidRDefault="005161D2">
            <w:pPr>
              <w:tabs>
                <w:tab w:val="left" w:pos="-720"/>
              </w:tabs>
              <w:ind w:left="0" w:hanging="2"/>
              <w:rPr>
                <w:color w:val="000000"/>
                <w:sz w:val="18"/>
                <w:szCs w:val="18"/>
              </w:rPr>
            </w:pPr>
            <w:r>
              <w:rPr>
                <w:color w:val="000000"/>
                <w:sz w:val="18"/>
                <w:szCs w:val="18"/>
              </w:rPr>
              <w:t>mm</w:t>
            </w:r>
          </w:p>
          <w:p w14:paraId="72890689" w14:textId="77777777" w:rsidR="004B4EA2" w:rsidRDefault="005161D2">
            <w:pPr>
              <w:tabs>
                <w:tab w:val="left" w:pos="-720"/>
              </w:tabs>
              <w:ind w:left="0" w:hanging="2"/>
              <w:rPr>
                <w:color w:val="000000"/>
                <w:sz w:val="18"/>
                <w:szCs w:val="18"/>
              </w:rPr>
            </w:pPr>
            <w:r>
              <w:rPr>
                <w:color w:val="000000"/>
                <w:sz w:val="18"/>
                <w:szCs w:val="18"/>
              </w:rPr>
              <w:t>mm</w:t>
            </w:r>
          </w:p>
          <w:p w14:paraId="0DCC9DB3" w14:textId="77777777" w:rsidR="004B4EA2" w:rsidRDefault="005161D2">
            <w:pPr>
              <w:tabs>
                <w:tab w:val="left" w:pos="-720"/>
              </w:tabs>
              <w:spacing w:after="54"/>
              <w:ind w:left="0" w:hanging="2"/>
              <w:rPr>
                <w:color w:val="000000"/>
                <w:sz w:val="18"/>
                <w:szCs w:val="18"/>
              </w:rPr>
            </w:pPr>
            <w:r>
              <w:rPr>
                <w:color w:val="000000"/>
                <w:sz w:val="18"/>
                <w:szCs w:val="18"/>
              </w:rPr>
              <w:t>mm</w:t>
            </w:r>
          </w:p>
        </w:tc>
        <w:tc>
          <w:tcPr>
            <w:tcW w:w="752" w:type="dxa"/>
            <w:tcBorders>
              <w:left w:val="single" w:sz="8" w:space="0" w:color="000000"/>
            </w:tcBorders>
          </w:tcPr>
          <w:p w14:paraId="7DCA8D1A"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E941DAC"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34339CE"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50D8A5F"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w:t>
            </w:r>
            <w:r>
              <w:rPr>
                <w:sz w:val="18"/>
                <w:szCs w:val="18"/>
              </w:rPr>
              <w:t>650</w:t>
            </w:r>
          </w:p>
          <w:p w14:paraId="23824624"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750</w:t>
            </w:r>
          </w:p>
          <w:p w14:paraId="57C98EA5"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8</w:t>
            </w:r>
            <w:r>
              <w:rPr>
                <w:sz w:val="18"/>
                <w:szCs w:val="18"/>
              </w:rPr>
              <w:t>62</w:t>
            </w:r>
          </w:p>
        </w:tc>
        <w:tc>
          <w:tcPr>
            <w:tcW w:w="874" w:type="dxa"/>
            <w:tcBorders>
              <w:left w:val="single" w:sz="8" w:space="0" w:color="000000"/>
            </w:tcBorders>
          </w:tcPr>
          <w:p w14:paraId="6A72394A"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3B0CB48F"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177A245"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1599267B"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w:t>
            </w:r>
            <w:r>
              <w:rPr>
                <w:sz w:val="18"/>
                <w:szCs w:val="18"/>
              </w:rPr>
              <w:t>650</w:t>
            </w:r>
          </w:p>
          <w:p w14:paraId="2F660870"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750</w:t>
            </w:r>
          </w:p>
          <w:p w14:paraId="785E7CA9"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8</w:t>
            </w:r>
            <w:r>
              <w:rPr>
                <w:sz w:val="18"/>
                <w:szCs w:val="18"/>
              </w:rPr>
              <w:t>62</w:t>
            </w:r>
          </w:p>
        </w:tc>
        <w:tc>
          <w:tcPr>
            <w:tcW w:w="874" w:type="dxa"/>
            <w:tcBorders>
              <w:left w:val="single" w:sz="8" w:space="0" w:color="000000"/>
            </w:tcBorders>
          </w:tcPr>
          <w:p w14:paraId="5BE166A4"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12B762B"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2B615299"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FAA7E8A"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w:t>
            </w:r>
            <w:r>
              <w:rPr>
                <w:sz w:val="18"/>
                <w:szCs w:val="18"/>
              </w:rPr>
              <w:t>650</w:t>
            </w:r>
          </w:p>
          <w:p w14:paraId="5AC54E7F"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750</w:t>
            </w:r>
          </w:p>
          <w:p w14:paraId="5E613A39"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9</w:t>
            </w:r>
            <w:r>
              <w:rPr>
                <w:sz w:val="18"/>
                <w:szCs w:val="18"/>
              </w:rPr>
              <w:t>67</w:t>
            </w:r>
          </w:p>
        </w:tc>
        <w:tc>
          <w:tcPr>
            <w:tcW w:w="874" w:type="dxa"/>
            <w:tcBorders>
              <w:left w:val="single" w:sz="8" w:space="0" w:color="000000"/>
              <w:right w:val="single" w:sz="8" w:space="0" w:color="000000"/>
            </w:tcBorders>
          </w:tcPr>
          <w:p w14:paraId="53037F9D"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8437AE2"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FCE0990"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E51D4DE"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w:t>
            </w:r>
            <w:r>
              <w:rPr>
                <w:sz w:val="18"/>
                <w:szCs w:val="18"/>
              </w:rPr>
              <w:t>650</w:t>
            </w:r>
          </w:p>
          <w:p w14:paraId="246036A5"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750</w:t>
            </w:r>
          </w:p>
          <w:p w14:paraId="1A1D244C"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9</w:t>
            </w:r>
            <w:r>
              <w:rPr>
                <w:sz w:val="18"/>
                <w:szCs w:val="18"/>
              </w:rPr>
              <w:t>67</w:t>
            </w:r>
          </w:p>
        </w:tc>
        <w:tc>
          <w:tcPr>
            <w:tcW w:w="874" w:type="dxa"/>
            <w:tcBorders>
              <w:left w:val="single" w:sz="8" w:space="0" w:color="000000"/>
              <w:right w:val="single" w:sz="8" w:space="0" w:color="000000"/>
            </w:tcBorders>
          </w:tcPr>
          <w:p w14:paraId="6B062E9B"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6736D695"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3DD31015"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651CDC6E"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w:t>
            </w:r>
            <w:r>
              <w:rPr>
                <w:sz w:val="18"/>
                <w:szCs w:val="18"/>
              </w:rPr>
              <w:t>650</w:t>
            </w:r>
          </w:p>
          <w:p w14:paraId="1F4149E5"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750</w:t>
            </w:r>
          </w:p>
          <w:p w14:paraId="26BC992E"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w:t>
            </w:r>
            <w:r>
              <w:rPr>
                <w:sz w:val="18"/>
                <w:szCs w:val="18"/>
              </w:rPr>
              <w:t>85</w:t>
            </w:r>
          </w:p>
        </w:tc>
        <w:tc>
          <w:tcPr>
            <w:tcW w:w="875" w:type="dxa"/>
            <w:tcBorders>
              <w:left w:val="single" w:sz="8" w:space="0" w:color="000000"/>
              <w:right w:val="single" w:sz="8" w:space="0" w:color="000000"/>
            </w:tcBorders>
          </w:tcPr>
          <w:p w14:paraId="2C4D3C06"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2A048281"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0A0F5DEB"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0A92A5B0"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w:t>
            </w:r>
            <w:r>
              <w:rPr>
                <w:sz w:val="18"/>
                <w:szCs w:val="18"/>
              </w:rPr>
              <w:t>650</w:t>
            </w:r>
          </w:p>
          <w:p w14:paraId="36EB15F3"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750</w:t>
            </w:r>
          </w:p>
          <w:p w14:paraId="73B5C9EA"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w:t>
            </w:r>
            <w:r>
              <w:rPr>
                <w:sz w:val="18"/>
                <w:szCs w:val="18"/>
              </w:rPr>
              <w:t>85</w:t>
            </w:r>
          </w:p>
        </w:tc>
      </w:tr>
      <w:tr w:rsidR="004B4EA2" w14:paraId="4054DB02" w14:textId="77777777" w:rsidTr="006F527E">
        <w:trPr>
          <w:trHeight w:val="280"/>
        </w:trPr>
        <w:tc>
          <w:tcPr>
            <w:tcW w:w="3269" w:type="dxa"/>
            <w:tcBorders>
              <w:left w:val="single" w:sz="8" w:space="0" w:color="000000"/>
              <w:bottom w:val="single" w:sz="8" w:space="0" w:color="000000"/>
            </w:tcBorders>
          </w:tcPr>
          <w:p w14:paraId="23567132" w14:textId="77777777" w:rsidR="004B4EA2" w:rsidRPr="002E5B76" w:rsidRDefault="005161D2">
            <w:pPr>
              <w:tabs>
                <w:tab w:val="left" w:pos="-720"/>
              </w:tabs>
              <w:ind w:left="0" w:hanging="2"/>
              <w:rPr>
                <w:color w:val="000000"/>
                <w:sz w:val="18"/>
                <w:szCs w:val="18"/>
                <w:lang w:val="fr-FR"/>
              </w:rPr>
            </w:pPr>
            <w:r w:rsidRPr="002E5B76">
              <w:rPr>
                <w:b/>
                <w:color w:val="000000"/>
                <w:sz w:val="18"/>
                <w:szCs w:val="18"/>
                <w:lang w:val="fr-FR"/>
              </w:rPr>
              <w:t>Dimensions du corps de chauffe</w:t>
            </w:r>
          </w:p>
          <w:p w14:paraId="46414B74" w14:textId="77777777" w:rsidR="004B4EA2" w:rsidRPr="002E5B76" w:rsidRDefault="005161D2">
            <w:pPr>
              <w:tabs>
                <w:tab w:val="left" w:pos="-720"/>
              </w:tabs>
              <w:ind w:left="0" w:hanging="2"/>
              <w:rPr>
                <w:color w:val="000000"/>
                <w:sz w:val="18"/>
                <w:szCs w:val="18"/>
                <w:lang w:val="fr-FR"/>
              </w:rPr>
            </w:pPr>
            <w:r w:rsidRPr="002E5B76">
              <w:rPr>
                <w:color w:val="000000"/>
                <w:sz w:val="18"/>
                <w:szCs w:val="18"/>
                <w:lang w:val="fr-FR"/>
              </w:rPr>
              <w:t xml:space="preserve">            hauteur</w:t>
            </w:r>
          </w:p>
          <w:p w14:paraId="51F87522" w14:textId="77777777" w:rsidR="004B4EA2" w:rsidRPr="002E5B76" w:rsidRDefault="005161D2">
            <w:pPr>
              <w:tabs>
                <w:tab w:val="left" w:pos="-720"/>
              </w:tabs>
              <w:ind w:left="0" w:hanging="2"/>
              <w:rPr>
                <w:color w:val="000000"/>
                <w:sz w:val="18"/>
                <w:szCs w:val="18"/>
                <w:lang w:val="fr-FR"/>
              </w:rPr>
            </w:pPr>
            <w:r w:rsidRPr="002E5B76">
              <w:rPr>
                <w:color w:val="000000"/>
                <w:sz w:val="18"/>
                <w:szCs w:val="18"/>
                <w:lang w:val="fr-FR"/>
              </w:rPr>
              <w:t xml:space="preserve">            largeur</w:t>
            </w:r>
          </w:p>
          <w:p w14:paraId="43B28AF1" w14:textId="77777777" w:rsidR="004B4EA2" w:rsidRPr="002E5B76" w:rsidRDefault="005161D2">
            <w:pPr>
              <w:tabs>
                <w:tab w:val="left" w:pos="-720"/>
              </w:tabs>
              <w:ind w:left="0" w:hanging="2"/>
              <w:rPr>
                <w:color w:val="000000"/>
                <w:sz w:val="18"/>
                <w:szCs w:val="18"/>
                <w:lang w:val="fr-FR"/>
              </w:rPr>
            </w:pPr>
            <w:r w:rsidRPr="002E5B76">
              <w:rPr>
                <w:color w:val="000000"/>
                <w:sz w:val="18"/>
                <w:szCs w:val="18"/>
                <w:lang w:val="fr-FR"/>
              </w:rPr>
              <w:t xml:space="preserve">            longueur / dim. introduction</w:t>
            </w:r>
          </w:p>
          <w:p w14:paraId="3389277A" w14:textId="77777777" w:rsidR="004B4EA2" w:rsidRPr="002E5B76" w:rsidRDefault="004B4EA2">
            <w:pPr>
              <w:tabs>
                <w:tab w:val="left" w:pos="-720"/>
              </w:tabs>
              <w:ind w:left="0" w:hanging="2"/>
              <w:rPr>
                <w:color w:val="000000"/>
                <w:sz w:val="18"/>
                <w:szCs w:val="18"/>
                <w:lang w:val="fr-FR"/>
              </w:rPr>
            </w:pPr>
          </w:p>
          <w:p w14:paraId="2FBC4AB0" w14:textId="77777777" w:rsidR="004B4EA2" w:rsidRPr="002E5B76" w:rsidRDefault="005161D2">
            <w:pPr>
              <w:tabs>
                <w:tab w:val="left" w:pos="-720"/>
              </w:tabs>
              <w:ind w:left="0" w:hanging="2"/>
              <w:rPr>
                <w:color w:val="000000"/>
                <w:sz w:val="18"/>
                <w:szCs w:val="18"/>
                <w:lang w:val="fr-FR"/>
              </w:rPr>
            </w:pPr>
            <w:r w:rsidRPr="002E5B76">
              <w:rPr>
                <w:b/>
                <w:color w:val="000000"/>
                <w:sz w:val="18"/>
                <w:szCs w:val="18"/>
                <w:lang w:val="fr-FR"/>
              </w:rPr>
              <w:t>Dimensions du socle</w:t>
            </w:r>
          </w:p>
          <w:p w14:paraId="658A13D5" w14:textId="77777777" w:rsidR="004B4EA2" w:rsidRDefault="005161D2">
            <w:pPr>
              <w:tabs>
                <w:tab w:val="left" w:pos="-720"/>
              </w:tabs>
              <w:ind w:left="0" w:hanging="2"/>
              <w:rPr>
                <w:color w:val="000000"/>
                <w:sz w:val="18"/>
                <w:szCs w:val="18"/>
              </w:rPr>
            </w:pPr>
            <w:r w:rsidRPr="002E5B76">
              <w:rPr>
                <w:color w:val="000000"/>
                <w:sz w:val="18"/>
                <w:szCs w:val="18"/>
                <w:lang w:val="fr-FR"/>
              </w:rPr>
              <w:tab/>
            </w:r>
            <w:r>
              <w:rPr>
                <w:color w:val="000000"/>
                <w:sz w:val="18"/>
                <w:szCs w:val="18"/>
              </w:rPr>
              <w:t>longueur</w:t>
            </w:r>
          </w:p>
          <w:p w14:paraId="7D27C0AC" w14:textId="77777777" w:rsidR="004B4EA2" w:rsidRDefault="005161D2">
            <w:pPr>
              <w:tabs>
                <w:tab w:val="left" w:pos="-720"/>
              </w:tabs>
              <w:ind w:left="0" w:hanging="2"/>
              <w:rPr>
                <w:color w:val="000000"/>
                <w:sz w:val="18"/>
                <w:szCs w:val="18"/>
              </w:rPr>
            </w:pPr>
            <w:r>
              <w:rPr>
                <w:color w:val="000000"/>
                <w:sz w:val="18"/>
                <w:szCs w:val="18"/>
              </w:rPr>
              <w:tab/>
              <w:t>largeur</w:t>
            </w:r>
          </w:p>
          <w:p w14:paraId="79176EB5" w14:textId="77777777" w:rsidR="004B4EA2" w:rsidRDefault="005161D2">
            <w:pPr>
              <w:tabs>
                <w:tab w:val="left" w:pos="-720"/>
              </w:tabs>
              <w:ind w:left="0" w:hanging="2"/>
              <w:rPr>
                <w:color w:val="000000"/>
                <w:sz w:val="18"/>
                <w:szCs w:val="18"/>
              </w:rPr>
            </w:pPr>
            <w:r>
              <w:rPr>
                <w:color w:val="000000"/>
                <w:sz w:val="18"/>
                <w:szCs w:val="18"/>
              </w:rPr>
              <w:t>hauteur</w:t>
            </w:r>
          </w:p>
          <w:p w14:paraId="12FF0912" w14:textId="77777777" w:rsidR="004B4EA2" w:rsidRDefault="004B4EA2">
            <w:pPr>
              <w:tabs>
                <w:tab w:val="left" w:pos="-720"/>
              </w:tabs>
              <w:ind w:left="0" w:hanging="2"/>
              <w:rPr>
                <w:color w:val="000000"/>
                <w:sz w:val="18"/>
                <w:szCs w:val="18"/>
              </w:rPr>
            </w:pPr>
          </w:p>
        </w:tc>
        <w:tc>
          <w:tcPr>
            <w:tcW w:w="689" w:type="dxa"/>
            <w:tcBorders>
              <w:left w:val="single" w:sz="8" w:space="0" w:color="000000"/>
              <w:bottom w:val="single" w:sz="8" w:space="0" w:color="000000"/>
            </w:tcBorders>
          </w:tcPr>
          <w:p w14:paraId="5D0BBFFE" w14:textId="77777777" w:rsidR="004B4EA2" w:rsidRDefault="004B4EA2">
            <w:pPr>
              <w:tabs>
                <w:tab w:val="left" w:pos="-720"/>
              </w:tabs>
              <w:ind w:left="0" w:hanging="2"/>
              <w:rPr>
                <w:color w:val="000000"/>
                <w:sz w:val="18"/>
                <w:szCs w:val="18"/>
              </w:rPr>
            </w:pPr>
          </w:p>
          <w:p w14:paraId="26D165EA" w14:textId="77777777" w:rsidR="004B4EA2" w:rsidRDefault="005161D2">
            <w:pPr>
              <w:tabs>
                <w:tab w:val="left" w:pos="-720"/>
              </w:tabs>
              <w:ind w:left="0" w:hanging="2"/>
              <w:rPr>
                <w:color w:val="000000"/>
                <w:sz w:val="18"/>
                <w:szCs w:val="18"/>
              </w:rPr>
            </w:pPr>
            <w:r>
              <w:rPr>
                <w:color w:val="000000"/>
                <w:sz w:val="18"/>
                <w:szCs w:val="18"/>
              </w:rPr>
              <w:t>mm</w:t>
            </w:r>
          </w:p>
          <w:p w14:paraId="4A3F9866" w14:textId="77777777" w:rsidR="004B4EA2" w:rsidRDefault="005161D2">
            <w:pPr>
              <w:tabs>
                <w:tab w:val="left" w:pos="-720"/>
              </w:tabs>
              <w:ind w:left="0" w:hanging="2"/>
              <w:rPr>
                <w:color w:val="000000"/>
                <w:sz w:val="18"/>
                <w:szCs w:val="18"/>
              </w:rPr>
            </w:pPr>
            <w:r>
              <w:rPr>
                <w:color w:val="000000"/>
                <w:sz w:val="18"/>
                <w:szCs w:val="18"/>
              </w:rPr>
              <w:t>mm</w:t>
            </w:r>
          </w:p>
          <w:p w14:paraId="04C66B75" w14:textId="77777777" w:rsidR="004B4EA2" w:rsidRDefault="005161D2">
            <w:pPr>
              <w:tabs>
                <w:tab w:val="left" w:pos="-720"/>
              </w:tabs>
              <w:ind w:left="0" w:hanging="2"/>
              <w:rPr>
                <w:color w:val="000000"/>
                <w:sz w:val="18"/>
                <w:szCs w:val="18"/>
              </w:rPr>
            </w:pPr>
            <w:r>
              <w:rPr>
                <w:color w:val="000000"/>
                <w:sz w:val="18"/>
                <w:szCs w:val="18"/>
              </w:rPr>
              <w:t>mm</w:t>
            </w:r>
          </w:p>
          <w:p w14:paraId="4B151848" w14:textId="77777777" w:rsidR="004B4EA2" w:rsidRDefault="004B4EA2">
            <w:pPr>
              <w:tabs>
                <w:tab w:val="left" w:pos="-720"/>
              </w:tabs>
              <w:ind w:left="0" w:hanging="2"/>
              <w:rPr>
                <w:color w:val="000000"/>
                <w:sz w:val="18"/>
                <w:szCs w:val="18"/>
              </w:rPr>
            </w:pPr>
          </w:p>
          <w:p w14:paraId="03516584" w14:textId="77777777" w:rsidR="004B4EA2" w:rsidRDefault="004B4EA2">
            <w:pPr>
              <w:tabs>
                <w:tab w:val="left" w:pos="-720"/>
              </w:tabs>
              <w:ind w:left="0" w:hanging="2"/>
              <w:rPr>
                <w:color w:val="000000"/>
                <w:sz w:val="18"/>
                <w:szCs w:val="18"/>
              </w:rPr>
            </w:pPr>
          </w:p>
          <w:p w14:paraId="64B026E2" w14:textId="77777777" w:rsidR="004B4EA2" w:rsidRDefault="005161D2">
            <w:pPr>
              <w:tabs>
                <w:tab w:val="left" w:pos="-720"/>
              </w:tabs>
              <w:ind w:left="0" w:hanging="2"/>
              <w:rPr>
                <w:color w:val="000000"/>
                <w:sz w:val="18"/>
                <w:szCs w:val="18"/>
              </w:rPr>
            </w:pPr>
            <w:r>
              <w:rPr>
                <w:color w:val="000000"/>
                <w:sz w:val="18"/>
                <w:szCs w:val="18"/>
              </w:rPr>
              <w:t>mm</w:t>
            </w:r>
          </w:p>
          <w:p w14:paraId="54D09334" w14:textId="77777777" w:rsidR="004B4EA2" w:rsidRDefault="005161D2">
            <w:pPr>
              <w:tabs>
                <w:tab w:val="left" w:pos="-720"/>
              </w:tabs>
              <w:ind w:left="0" w:hanging="2"/>
              <w:rPr>
                <w:color w:val="000000"/>
                <w:sz w:val="18"/>
                <w:szCs w:val="18"/>
              </w:rPr>
            </w:pPr>
            <w:r>
              <w:rPr>
                <w:color w:val="000000"/>
                <w:sz w:val="18"/>
                <w:szCs w:val="18"/>
              </w:rPr>
              <w:t>mm</w:t>
            </w:r>
          </w:p>
          <w:p w14:paraId="60AC2055" w14:textId="77777777" w:rsidR="004B4EA2" w:rsidRDefault="005161D2">
            <w:pPr>
              <w:tabs>
                <w:tab w:val="left" w:pos="-720"/>
              </w:tabs>
              <w:ind w:left="0" w:hanging="2"/>
              <w:rPr>
                <w:color w:val="000000"/>
                <w:sz w:val="18"/>
                <w:szCs w:val="18"/>
              </w:rPr>
            </w:pPr>
            <w:r>
              <w:rPr>
                <w:color w:val="000000"/>
                <w:sz w:val="18"/>
                <w:szCs w:val="18"/>
              </w:rPr>
              <w:t>mm</w:t>
            </w:r>
          </w:p>
        </w:tc>
        <w:tc>
          <w:tcPr>
            <w:tcW w:w="752" w:type="dxa"/>
            <w:tcBorders>
              <w:left w:val="single" w:sz="8" w:space="0" w:color="000000"/>
              <w:bottom w:val="single" w:sz="8" w:space="0" w:color="000000"/>
            </w:tcBorders>
          </w:tcPr>
          <w:p w14:paraId="4661530A"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1EBB91A2"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w:t>
            </w:r>
            <w:r>
              <w:rPr>
                <w:sz w:val="18"/>
                <w:szCs w:val="18"/>
              </w:rPr>
              <w:t>650</w:t>
            </w:r>
          </w:p>
          <w:p w14:paraId="1CCEB604"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680</w:t>
            </w:r>
          </w:p>
          <w:p w14:paraId="412979D7"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7</w:t>
            </w:r>
            <w:r>
              <w:rPr>
                <w:sz w:val="18"/>
                <w:szCs w:val="18"/>
              </w:rPr>
              <w:t>70</w:t>
            </w:r>
          </w:p>
          <w:p w14:paraId="6F340465"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399987FC"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2029A99"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850</w:t>
            </w:r>
          </w:p>
          <w:p w14:paraId="48F1C76F"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800</w:t>
            </w:r>
          </w:p>
          <w:p w14:paraId="7E7CBDB8"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100</w:t>
            </w:r>
          </w:p>
        </w:tc>
        <w:tc>
          <w:tcPr>
            <w:tcW w:w="874" w:type="dxa"/>
            <w:tcBorders>
              <w:left w:val="single" w:sz="8" w:space="0" w:color="000000"/>
              <w:bottom w:val="single" w:sz="8" w:space="0" w:color="000000"/>
            </w:tcBorders>
          </w:tcPr>
          <w:p w14:paraId="1287383A"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6884D0A0"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w:t>
            </w:r>
            <w:r>
              <w:rPr>
                <w:sz w:val="18"/>
                <w:szCs w:val="18"/>
              </w:rPr>
              <w:t>650</w:t>
            </w:r>
          </w:p>
          <w:p w14:paraId="4A4475DF"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680</w:t>
            </w:r>
          </w:p>
          <w:p w14:paraId="3F6ACD7E"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7</w:t>
            </w:r>
            <w:r>
              <w:rPr>
                <w:sz w:val="18"/>
                <w:szCs w:val="18"/>
              </w:rPr>
              <w:t>70</w:t>
            </w:r>
          </w:p>
          <w:p w14:paraId="7F5A40AC"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47007E3"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18EB5D9E"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850</w:t>
            </w:r>
          </w:p>
          <w:p w14:paraId="18733B2F"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800</w:t>
            </w:r>
          </w:p>
          <w:p w14:paraId="17B24A2D"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100</w:t>
            </w:r>
          </w:p>
        </w:tc>
        <w:tc>
          <w:tcPr>
            <w:tcW w:w="874" w:type="dxa"/>
            <w:tcBorders>
              <w:left w:val="single" w:sz="8" w:space="0" w:color="000000"/>
              <w:bottom w:val="single" w:sz="8" w:space="0" w:color="000000"/>
            </w:tcBorders>
          </w:tcPr>
          <w:p w14:paraId="2DD45A7E"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6A06BD0"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w:t>
            </w:r>
            <w:r>
              <w:rPr>
                <w:sz w:val="18"/>
                <w:szCs w:val="18"/>
              </w:rPr>
              <w:t>650</w:t>
            </w:r>
          </w:p>
          <w:p w14:paraId="1354F4D0"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680</w:t>
            </w:r>
          </w:p>
          <w:p w14:paraId="3D4098C5"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sz w:val="18"/>
                <w:szCs w:val="18"/>
              </w:rPr>
              <w:t>890</w:t>
            </w:r>
          </w:p>
          <w:p w14:paraId="723182CC"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073C604"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248075AD"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1000</w:t>
            </w:r>
          </w:p>
          <w:p w14:paraId="6F2F28D0"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800</w:t>
            </w:r>
          </w:p>
          <w:p w14:paraId="7F3DB1E3"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100</w:t>
            </w:r>
          </w:p>
        </w:tc>
        <w:tc>
          <w:tcPr>
            <w:tcW w:w="874" w:type="dxa"/>
            <w:tcBorders>
              <w:left w:val="single" w:sz="8" w:space="0" w:color="000000"/>
              <w:bottom w:val="single" w:sz="8" w:space="0" w:color="000000"/>
              <w:right w:val="single" w:sz="8" w:space="0" w:color="000000"/>
            </w:tcBorders>
          </w:tcPr>
          <w:p w14:paraId="7CDE5B41"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95FCE50"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w:t>
            </w:r>
            <w:r>
              <w:rPr>
                <w:sz w:val="18"/>
                <w:szCs w:val="18"/>
              </w:rPr>
              <w:t>650</w:t>
            </w:r>
          </w:p>
          <w:p w14:paraId="6B7ABD15"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680</w:t>
            </w:r>
          </w:p>
          <w:p w14:paraId="5EB4CFBB"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sz w:val="18"/>
                <w:szCs w:val="18"/>
              </w:rPr>
              <w:t>890</w:t>
            </w:r>
          </w:p>
          <w:p w14:paraId="59921193"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3B909AB"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CB4DA15"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1000</w:t>
            </w:r>
          </w:p>
          <w:p w14:paraId="411F4639"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800</w:t>
            </w:r>
          </w:p>
          <w:p w14:paraId="67D5D67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100</w:t>
            </w:r>
          </w:p>
        </w:tc>
        <w:tc>
          <w:tcPr>
            <w:tcW w:w="874" w:type="dxa"/>
            <w:tcBorders>
              <w:left w:val="single" w:sz="8" w:space="0" w:color="000000"/>
              <w:bottom w:val="single" w:sz="8" w:space="0" w:color="000000"/>
              <w:right w:val="single" w:sz="8" w:space="0" w:color="000000"/>
            </w:tcBorders>
          </w:tcPr>
          <w:p w14:paraId="11908FCF"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1E9BB1C"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w:t>
            </w:r>
            <w:r>
              <w:rPr>
                <w:sz w:val="18"/>
                <w:szCs w:val="18"/>
              </w:rPr>
              <w:t>650</w:t>
            </w:r>
          </w:p>
          <w:p w14:paraId="2EBC02E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680</w:t>
            </w:r>
          </w:p>
          <w:p w14:paraId="7DC7462E"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w:t>
            </w:r>
            <w:r>
              <w:rPr>
                <w:sz w:val="18"/>
                <w:szCs w:val="18"/>
              </w:rPr>
              <w:t>04</w:t>
            </w:r>
          </w:p>
          <w:p w14:paraId="60DC47BF"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DB96018"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BA886A2"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1100</w:t>
            </w:r>
          </w:p>
          <w:p w14:paraId="1B41CFE4"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800</w:t>
            </w:r>
          </w:p>
          <w:p w14:paraId="46D12BE7"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100</w:t>
            </w:r>
          </w:p>
        </w:tc>
        <w:tc>
          <w:tcPr>
            <w:tcW w:w="875" w:type="dxa"/>
            <w:tcBorders>
              <w:left w:val="single" w:sz="8" w:space="0" w:color="000000"/>
              <w:bottom w:val="single" w:sz="8" w:space="0" w:color="000000"/>
              <w:right w:val="single" w:sz="8" w:space="0" w:color="000000"/>
            </w:tcBorders>
          </w:tcPr>
          <w:p w14:paraId="618E2118"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2498904E"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w:t>
            </w:r>
            <w:r>
              <w:rPr>
                <w:sz w:val="18"/>
                <w:szCs w:val="18"/>
              </w:rPr>
              <w:t>650</w:t>
            </w:r>
          </w:p>
          <w:p w14:paraId="0BE4BA1C"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680</w:t>
            </w:r>
          </w:p>
          <w:p w14:paraId="60C4795F"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w:t>
            </w:r>
            <w:r>
              <w:rPr>
                <w:sz w:val="18"/>
                <w:szCs w:val="18"/>
              </w:rPr>
              <w:t>04</w:t>
            </w:r>
          </w:p>
          <w:p w14:paraId="6C710A00"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7998FB2"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692A768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1100</w:t>
            </w:r>
          </w:p>
          <w:p w14:paraId="1D1120B6"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800</w:t>
            </w:r>
          </w:p>
          <w:p w14:paraId="3520A489"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100</w:t>
            </w:r>
          </w:p>
        </w:tc>
      </w:tr>
      <w:tr w:rsidR="004B4EA2" w14:paraId="4A8B5D3F" w14:textId="77777777" w:rsidTr="006F527E">
        <w:trPr>
          <w:trHeight w:val="280"/>
        </w:trPr>
        <w:tc>
          <w:tcPr>
            <w:tcW w:w="3269" w:type="dxa"/>
            <w:tcBorders>
              <w:left w:val="single" w:sz="8" w:space="0" w:color="000000"/>
              <w:bottom w:val="single" w:sz="8" w:space="0" w:color="000000"/>
            </w:tcBorders>
          </w:tcPr>
          <w:p w14:paraId="1262C142" w14:textId="77777777" w:rsidR="004B4EA2" w:rsidRDefault="004B4EA2">
            <w:pPr>
              <w:tabs>
                <w:tab w:val="left" w:pos="-720"/>
              </w:tabs>
              <w:ind w:left="0" w:hanging="2"/>
              <w:rPr>
                <w:color w:val="000000"/>
                <w:sz w:val="18"/>
                <w:szCs w:val="18"/>
              </w:rPr>
            </w:pPr>
          </w:p>
          <w:p w14:paraId="719CB92C" w14:textId="77777777" w:rsidR="004B4EA2" w:rsidRDefault="005161D2">
            <w:pPr>
              <w:tabs>
                <w:tab w:val="left" w:pos="-720"/>
              </w:tabs>
              <w:ind w:left="0" w:hanging="2"/>
              <w:rPr>
                <w:color w:val="000000"/>
                <w:sz w:val="18"/>
                <w:szCs w:val="18"/>
              </w:rPr>
            </w:pPr>
            <w:r>
              <w:rPr>
                <w:b/>
                <w:color w:val="000000"/>
                <w:sz w:val="18"/>
                <w:szCs w:val="18"/>
              </w:rPr>
              <w:t>Pression de service admissible</w:t>
            </w:r>
          </w:p>
        </w:tc>
        <w:tc>
          <w:tcPr>
            <w:tcW w:w="689" w:type="dxa"/>
            <w:tcBorders>
              <w:left w:val="single" w:sz="8" w:space="0" w:color="000000"/>
              <w:bottom w:val="single" w:sz="8" w:space="0" w:color="000000"/>
            </w:tcBorders>
          </w:tcPr>
          <w:p w14:paraId="2478AFAB" w14:textId="77777777" w:rsidR="004B4EA2" w:rsidRDefault="004B4EA2">
            <w:pPr>
              <w:tabs>
                <w:tab w:val="left" w:pos="-720"/>
              </w:tabs>
              <w:ind w:left="0" w:hanging="2"/>
              <w:rPr>
                <w:color w:val="000000"/>
                <w:sz w:val="18"/>
                <w:szCs w:val="18"/>
              </w:rPr>
            </w:pPr>
          </w:p>
          <w:p w14:paraId="44F7EF24" w14:textId="77777777" w:rsidR="004B4EA2" w:rsidRDefault="005161D2">
            <w:pPr>
              <w:tabs>
                <w:tab w:val="left" w:pos="-720"/>
              </w:tabs>
              <w:ind w:left="0" w:hanging="2"/>
              <w:rPr>
                <w:color w:val="000000"/>
                <w:sz w:val="18"/>
                <w:szCs w:val="18"/>
              </w:rPr>
            </w:pPr>
            <w:r>
              <w:rPr>
                <w:color w:val="000000"/>
                <w:sz w:val="18"/>
                <w:szCs w:val="18"/>
              </w:rPr>
              <w:t>bar</w:t>
            </w:r>
          </w:p>
        </w:tc>
        <w:tc>
          <w:tcPr>
            <w:tcW w:w="752" w:type="dxa"/>
            <w:tcBorders>
              <w:left w:val="single" w:sz="8" w:space="0" w:color="000000"/>
              <w:bottom w:val="single" w:sz="8" w:space="0" w:color="000000"/>
            </w:tcBorders>
          </w:tcPr>
          <w:p w14:paraId="769DFE82"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2639B78A"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w:t>
            </w:r>
          </w:p>
        </w:tc>
        <w:tc>
          <w:tcPr>
            <w:tcW w:w="874" w:type="dxa"/>
            <w:tcBorders>
              <w:left w:val="single" w:sz="8" w:space="0" w:color="000000"/>
              <w:bottom w:val="single" w:sz="8" w:space="0" w:color="000000"/>
            </w:tcBorders>
          </w:tcPr>
          <w:p w14:paraId="0F42FBC8"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17C1E88C"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w:t>
            </w:r>
          </w:p>
        </w:tc>
        <w:tc>
          <w:tcPr>
            <w:tcW w:w="874" w:type="dxa"/>
            <w:tcBorders>
              <w:left w:val="single" w:sz="8" w:space="0" w:color="000000"/>
              <w:bottom w:val="single" w:sz="8" w:space="0" w:color="000000"/>
            </w:tcBorders>
          </w:tcPr>
          <w:p w14:paraId="050301E1"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F6BBEFF"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w:t>
            </w:r>
          </w:p>
        </w:tc>
        <w:tc>
          <w:tcPr>
            <w:tcW w:w="874" w:type="dxa"/>
            <w:tcBorders>
              <w:left w:val="single" w:sz="8" w:space="0" w:color="000000"/>
              <w:bottom w:val="single" w:sz="8" w:space="0" w:color="000000"/>
              <w:right w:val="single" w:sz="8" w:space="0" w:color="000000"/>
            </w:tcBorders>
          </w:tcPr>
          <w:p w14:paraId="438B278F"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C797A8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w:t>
            </w:r>
          </w:p>
        </w:tc>
        <w:tc>
          <w:tcPr>
            <w:tcW w:w="874" w:type="dxa"/>
            <w:tcBorders>
              <w:left w:val="single" w:sz="8" w:space="0" w:color="000000"/>
              <w:bottom w:val="single" w:sz="8" w:space="0" w:color="000000"/>
              <w:right w:val="single" w:sz="8" w:space="0" w:color="000000"/>
            </w:tcBorders>
          </w:tcPr>
          <w:p w14:paraId="6B5D93BB"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FF96A36"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w:t>
            </w:r>
          </w:p>
        </w:tc>
        <w:tc>
          <w:tcPr>
            <w:tcW w:w="875" w:type="dxa"/>
            <w:tcBorders>
              <w:left w:val="single" w:sz="8" w:space="0" w:color="000000"/>
              <w:bottom w:val="single" w:sz="8" w:space="0" w:color="000000"/>
              <w:right w:val="single" w:sz="8" w:space="0" w:color="000000"/>
            </w:tcBorders>
          </w:tcPr>
          <w:p w14:paraId="1E6C8E6F"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5A0F2B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w:t>
            </w:r>
          </w:p>
        </w:tc>
      </w:tr>
      <w:tr w:rsidR="004B4EA2" w14:paraId="1374AE05" w14:textId="77777777" w:rsidTr="006F527E">
        <w:trPr>
          <w:trHeight w:val="280"/>
        </w:trPr>
        <w:tc>
          <w:tcPr>
            <w:tcW w:w="3269" w:type="dxa"/>
            <w:tcBorders>
              <w:left w:val="single" w:sz="8" w:space="0" w:color="000000"/>
              <w:bottom w:val="single" w:sz="8" w:space="0" w:color="000000"/>
            </w:tcBorders>
          </w:tcPr>
          <w:p w14:paraId="5F8517C5" w14:textId="77777777" w:rsidR="004B4EA2" w:rsidRPr="002E5B76" w:rsidRDefault="004B4EA2">
            <w:pPr>
              <w:tabs>
                <w:tab w:val="left" w:pos="-720"/>
              </w:tabs>
              <w:ind w:left="0" w:hanging="2"/>
              <w:rPr>
                <w:color w:val="000000"/>
                <w:sz w:val="18"/>
                <w:szCs w:val="18"/>
                <w:lang w:val="fr-FR"/>
              </w:rPr>
            </w:pPr>
          </w:p>
          <w:p w14:paraId="0FEDD143" w14:textId="77777777" w:rsidR="004B4EA2" w:rsidRPr="002E5B76" w:rsidRDefault="005161D2">
            <w:pPr>
              <w:tabs>
                <w:tab w:val="left" w:pos="-720"/>
              </w:tabs>
              <w:ind w:left="0" w:hanging="2"/>
              <w:rPr>
                <w:color w:val="000000"/>
                <w:sz w:val="18"/>
                <w:szCs w:val="18"/>
                <w:lang w:val="fr-FR"/>
              </w:rPr>
            </w:pPr>
            <w:r w:rsidRPr="002E5B76">
              <w:rPr>
                <w:b/>
                <w:color w:val="000000"/>
                <w:sz w:val="18"/>
                <w:szCs w:val="18"/>
                <w:lang w:val="fr-FR"/>
              </w:rPr>
              <w:t>Poids à vide total avec brûleur</w:t>
            </w:r>
          </w:p>
          <w:p w14:paraId="3181B203" w14:textId="77777777" w:rsidR="004B4EA2" w:rsidRDefault="005161D2">
            <w:pPr>
              <w:tabs>
                <w:tab w:val="left" w:pos="-720"/>
              </w:tabs>
              <w:ind w:left="0" w:hanging="2"/>
              <w:rPr>
                <w:color w:val="000000"/>
                <w:sz w:val="18"/>
                <w:szCs w:val="18"/>
              </w:rPr>
            </w:pPr>
            <w:r>
              <w:rPr>
                <w:b/>
                <w:color w:val="000000"/>
                <w:sz w:val="18"/>
                <w:szCs w:val="18"/>
              </w:rPr>
              <w:t>(cascade 2 chaudières)</w:t>
            </w:r>
          </w:p>
        </w:tc>
        <w:tc>
          <w:tcPr>
            <w:tcW w:w="689" w:type="dxa"/>
            <w:tcBorders>
              <w:left w:val="single" w:sz="8" w:space="0" w:color="000000"/>
              <w:bottom w:val="single" w:sz="8" w:space="0" w:color="000000"/>
            </w:tcBorders>
          </w:tcPr>
          <w:p w14:paraId="5796D92E" w14:textId="77777777" w:rsidR="004B4EA2" w:rsidRDefault="004B4EA2">
            <w:pPr>
              <w:tabs>
                <w:tab w:val="left" w:pos="-720"/>
              </w:tabs>
              <w:ind w:left="0" w:hanging="2"/>
              <w:rPr>
                <w:color w:val="000000"/>
                <w:sz w:val="18"/>
                <w:szCs w:val="18"/>
              </w:rPr>
            </w:pPr>
          </w:p>
          <w:p w14:paraId="5116AD79" w14:textId="77777777" w:rsidR="004B4EA2" w:rsidRDefault="005161D2">
            <w:pPr>
              <w:tabs>
                <w:tab w:val="left" w:pos="-720"/>
              </w:tabs>
              <w:ind w:left="0" w:hanging="2"/>
              <w:rPr>
                <w:color w:val="000000"/>
                <w:sz w:val="18"/>
                <w:szCs w:val="18"/>
              </w:rPr>
            </w:pPr>
            <w:r>
              <w:rPr>
                <w:color w:val="000000"/>
                <w:sz w:val="18"/>
                <w:szCs w:val="18"/>
              </w:rPr>
              <w:t>kg</w:t>
            </w:r>
          </w:p>
        </w:tc>
        <w:tc>
          <w:tcPr>
            <w:tcW w:w="752" w:type="dxa"/>
            <w:tcBorders>
              <w:left w:val="single" w:sz="8" w:space="0" w:color="000000"/>
              <w:bottom w:val="single" w:sz="8" w:space="0" w:color="000000"/>
            </w:tcBorders>
          </w:tcPr>
          <w:p w14:paraId="6E09ED25"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0DDB9DC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590</w:t>
            </w:r>
          </w:p>
        </w:tc>
        <w:tc>
          <w:tcPr>
            <w:tcW w:w="874" w:type="dxa"/>
            <w:tcBorders>
              <w:left w:val="single" w:sz="8" w:space="0" w:color="000000"/>
              <w:bottom w:val="single" w:sz="8" w:space="0" w:color="000000"/>
            </w:tcBorders>
          </w:tcPr>
          <w:p w14:paraId="3D3FAB96"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EA6755B"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590</w:t>
            </w:r>
          </w:p>
        </w:tc>
        <w:tc>
          <w:tcPr>
            <w:tcW w:w="874" w:type="dxa"/>
            <w:tcBorders>
              <w:left w:val="single" w:sz="8" w:space="0" w:color="000000"/>
              <w:bottom w:val="single" w:sz="8" w:space="0" w:color="000000"/>
            </w:tcBorders>
          </w:tcPr>
          <w:p w14:paraId="62F0F20F"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08306A9"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680</w:t>
            </w:r>
          </w:p>
        </w:tc>
        <w:tc>
          <w:tcPr>
            <w:tcW w:w="874" w:type="dxa"/>
            <w:tcBorders>
              <w:left w:val="single" w:sz="8" w:space="0" w:color="000000"/>
              <w:bottom w:val="single" w:sz="8" w:space="0" w:color="000000"/>
              <w:right w:val="single" w:sz="8" w:space="0" w:color="000000"/>
            </w:tcBorders>
          </w:tcPr>
          <w:p w14:paraId="4DA359BC"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0EB6610F"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680</w:t>
            </w:r>
          </w:p>
        </w:tc>
        <w:tc>
          <w:tcPr>
            <w:tcW w:w="874" w:type="dxa"/>
            <w:tcBorders>
              <w:left w:val="single" w:sz="8" w:space="0" w:color="000000"/>
              <w:bottom w:val="single" w:sz="8" w:space="0" w:color="000000"/>
              <w:right w:val="single" w:sz="8" w:space="0" w:color="000000"/>
            </w:tcBorders>
          </w:tcPr>
          <w:p w14:paraId="05B6352C"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3A229FB8"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770</w:t>
            </w:r>
          </w:p>
        </w:tc>
        <w:tc>
          <w:tcPr>
            <w:tcW w:w="875" w:type="dxa"/>
            <w:tcBorders>
              <w:left w:val="single" w:sz="8" w:space="0" w:color="000000"/>
              <w:bottom w:val="single" w:sz="8" w:space="0" w:color="000000"/>
              <w:right w:val="single" w:sz="8" w:space="0" w:color="000000"/>
            </w:tcBorders>
          </w:tcPr>
          <w:p w14:paraId="5D561B4D"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B62416C"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770</w:t>
            </w:r>
          </w:p>
        </w:tc>
      </w:tr>
      <w:tr w:rsidR="004B4EA2" w14:paraId="7E8A8761" w14:textId="77777777" w:rsidTr="006F527E">
        <w:trPr>
          <w:trHeight w:val="280"/>
        </w:trPr>
        <w:tc>
          <w:tcPr>
            <w:tcW w:w="3269" w:type="dxa"/>
            <w:tcBorders>
              <w:left w:val="single" w:sz="8" w:space="0" w:color="000000"/>
              <w:bottom w:val="single" w:sz="8" w:space="0" w:color="000000"/>
            </w:tcBorders>
          </w:tcPr>
          <w:p w14:paraId="7E44AADD" w14:textId="77777777" w:rsidR="004B4EA2" w:rsidRPr="002E5B76" w:rsidRDefault="004B4EA2">
            <w:pPr>
              <w:tabs>
                <w:tab w:val="left" w:pos="-720"/>
              </w:tabs>
              <w:ind w:left="0" w:hanging="2"/>
              <w:rPr>
                <w:color w:val="000000"/>
                <w:sz w:val="18"/>
                <w:szCs w:val="18"/>
                <w:lang w:val="fr-FR"/>
              </w:rPr>
            </w:pPr>
          </w:p>
          <w:p w14:paraId="2B5BD134" w14:textId="77777777" w:rsidR="004B4EA2" w:rsidRPr="002E5B76" w:rsidRDefault="005161D2">
            <w:pPr>
              <w:tabs>
                <w:tab w:val="left" w:pos="-720"/>
              </w:tabs>
              <w:ind w:left="0" w:hanging="2"/>
              <w:rPr>
                <w:color w:val="000000"/>
                <w:sz w:val="18"/>
                <w:szCs w:val="18"/>
                <w:lang w:val="fr-FR"/>
              </w:rPr>
            </w:pPr>
            <w:r w:rsidRPr="002E5B76">
              <w:rPr>
                <w:b/>
                <w:color w:val="000000"/>
                <w:sz w:val="18"/>
                <w:szCs w:val="18"/>
                <w:lang w:val="fr-FR"/>
              </w:rPr>
              <w:t>Poids corps de chauffe (par chaudière)</w:t>
            </w:r>
          </w:p>
        </w:tc>
        <w:tc>
          <w:tcPr>
            <w:tcW w:w="689" w:type="dxa"/>
            <w:tcBorders>
              <w:left w:val="single" w:sz="8" w:space="0" w:color="000000"/>
              <w:bottom w:val="single" w:sz="8" w:space="0" w:color="000000"/>
            </w:tcBorders>
          </w:tcPr>
          <w:p w14:paraId="7C758789" w14:textId="77777777" w:rsidR="004B4EA2" w:rsidRPr="002E5B76" w:rsidRDefault="004B4EA2">
            <w:pPr>
              <w:tabs>
                <w:tab w:val="left" w:pos="-720"/>
              </w:tabs>
              <w:ind w:left="0" w:hanging="2"/>
              <w:rPr>
                <w:color w:val="000000"/>
                <w:sz w:val="18"/>
                <w:szCs w:val="18"/>
                <w:lang w:val="fr-FR"/>
              </w:rPr>
            </w:pPr>
          </w:p>
          <w:p w14:paraId="43DD9632" w14:textId="77777777" w:rsidR="004B4EA2" w:rsidRDefault="005161D2">
            <w:pPr>
              <w:tabs>
                <w:tab w:val="left" w:pos="-720"/>
              </w:tabs>
              <w:ind w:left="0" w:hanging="2"/>
              <w:rPr>
                <w:color w:val="000000"/>
                <w:sz w:val="18"/>
                <w:szCs w:val="18"/>
              </w:rPr>
            </w:pPr>
            <w:r>
              <w:rPr>
                <w:color w:val="000000"/>
                <w:sz w:val="18"/>
                <w:szCs w:val="18"/>
              </w:rPr>
              <w:t>kg</w:t>
            </w:r>
          </w:p>
        </w:tc>
        <w:tc>
          <w:tcPr>
            <w:tcW w:w="752" w:type="dxa"/>
            <w:tcBorders>
              <w:left w:val="single" w:sz="8" w:space="0" w:color="000000"/>
              <w:bottom w:val="single" w:sz="8" w:space="0" w:color="000000"/>
            </w:tcBorders>
          </w:tcPr>
          <w:p w14:paraId="26D7C6B8"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3EEF506B"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230</w:t>
            </w:r>
          </w:p>
        </w:tc>
        <w:tc>
          <w:tcPr>
            <w:tcW w:w="874" w:type="dxa"/>
            <w:tcBorders>
              <w:left w:val="single" w:sz="8" w:space="0" w:color="000000"/>
              <w:bottom w:val="single" w:sz="8" w:space="0" w:color="000000"/>
            </w:tcBorders>
          </w:tcPr>
          <w:p w14:paraId="7DECEEF6"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05984842"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230</w:t>
            </w:r>
          </w:p>
        </w:tc>
        <w:tc>
          <w:tcPr>
            <w:tcW w:w="874" w:type="dxa"/>
            <w:tcBorders>
              <w:left w:val="single" w:sz="8" w:space="0" w:color="000000"/>
              <w:bottom w:val="single" w:sz="8" w:space="0" w:color="000000"/>
            </w:tcBorders>
          </w:tcPr>
          <w:p w14:paraId="3E18CD3D"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8867F04"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265</w:t>
            </w:r>
          </w:p>
        </w:tc>
        <w:tc>
          <w:tcPr>
            <w:tcW w:w="874" w:type="dxa"/>
            <w:tcBorders>
              <w:left w:val="single" w:sz="8" w:space="0" w:color="000000"/>
              <w:bottom w:val="single" w:sz="8" w:space="0" w:color="000000"/>
              <w:right w:val="single" w:sz="8" w:space="0" w:color="000000"/>
            </w:tcBorders>
          </w:tcPr>
          <w:p w14:paraId="3AC39ED6"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DB13E2C"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265</w:t>
            </w:r>
          </w:p>
        </w:tc>
        <w:tc>
          <w:tcPr>
            <w:tcW w:w="874" w:type="dxa"/>
            <w:tcBorders>
              <w:left w:val="single" w:sz="8" w:space="0" w:color="000000"/>
              <w:bottom w:val="single" w:sz="8" w:space="0" w:color="000000"/>
              <w:right w:val="single" w:sz="8" w:space="0" w:color="000000"/>
            </w:tcBorders>
          </w:tcPr>
          <w:p w14:paraId="13AB144D"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25367A42"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300</w:t>
            </w:r>
          </w:p>
        </w:tc>
        <w:tc>
          <w:tcPr>
            <w:tcW w:w="875" w:type="dxa"/>
            <w:tcBorders>
              <w:left w:val="single" w:sz="8" w:space="0" w:color="000000"/>
              <w:bottom w:val="single" w:sz="8" w:space="0" w:color="000000"/>
              <w:right w:val="single" w:sz="8" w:space="0" w:color="000000"/>
            </w:tcBorders>
          </w:tcPr>
          <w:p w14:paraId="35FCF6DE"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49761AA"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300</w:t>
            </w:r>
          </w:p>
        </w:tc>
      </w:tr>
      <w:tr w:rsidR="004B4EA2" w14:paraId="4E1E3B8D" w14:textId="77777777" w:rsidTr="006F527E">
        <w:trPr>
          <w:trHeight w:val="280"/>
        </w:trPr>
        <w:tc>
          <w:tcPr>
            <w:tcW w:w="3269" w:type="dxa"/>
            <w:tcBorders>
              <w:left w:val="single" w:sz="8" w:space="0" w:color="000000"/>
              <w:bottom w:val="single" w:sz="8" w:space="0" w:color="000000"/>
            </w:tcBorders>
          </w:tcPr>
          <w:p w14:paraId="23787F2A" w14:textId="77777777" w:rsidR="004B4EA2" w:rsidRPr="002E5B76" w:rsidRDefault="004B4EA2">
            <w:pPr>
              <w:tabs>
                <w:tab w:val="left" w:pos="-720"/>
              </w:tabs>
              <w:ind w:left="0" w:hanging="2"/>
              <w:rPr>
                <w:color w:val="000000"/>
                <w:sz w:val="18"/>
                <w:szCs w:val="18"/>
                <w:lang w:val="fr-FR"/>
              </w:rPr>
            </w:pPr>
          </w:p>
          <w:p w14:paraId="60B32986" w14:textId="77777777" w:rsidR="004B4EA2" w:rsidRPr="002E5B76" w:rsidRDefault="005161D2">
            <w:pPr>
              <w:tabs>
                <w:tab w:val="left" w:pos="-720"/>
              </w:tabs>
              <w:ind w:left="0" w:hanging="2"/>
              <w:rPr>
                <w:color w:val="000000"/>
                <w:sz w:val="18"/>
                <w:szCs w:val="18"/>
                <w:lang w:val="fr-FR"/>
              </w:rPr>
            </w:pPr>
            <w:r w:rsidRPr="002E5B76">
              <w:rPr>
                <w:b/>
                <w:color w:val="000000"/>
                <w:sz w:val="18"/>
                <w:szCs w:val="18"/>
                <w:lang w:val="fr-FR"/>
              </w:rPr>
              <w:t>Capacité en eau (par chaudière)</w:t>
            </w:r>
          </w:p>
        </w:tc>
        <w:tc>
          <w:tcPr>
            <w:tcW w:w="689" w:type="dxa"/>
            <w:tcBorders>
              <w:left w:val="single" w:sz="8" w:space="0" w:color="000000"/>
              <w:bottom w:val="single" w:sz="8" w:space="0" w:color="000000"/>
            </w:tcBorders>
          </w:tcPr>
          <w:p w14:paraId="544CED85" w14:textId="77777777" w:rsidR="004B4EA2" w:rsidRPr="002E5B76" w:rsidRDefault="004B4EA2">
            <w:pPr>
              <w:tabs>
                <w:tab w:val="left" w:pos="-720"/>
              </w:tabs>
              <w:ind w:left="0" w:hanging="2"/>
              <w:rPr>
                <w:color w:val="000000"/>
                <w:sz w:val="18"/>
                <w:szCs w:val="18"/>
                <w:lang w:val="fr-FR"/>
              </w:rPr>
            </w:pPr>
          </w:p>
          <w:p w14:paraId="2640DA1D" w14:textId="77777777" w:rsidR="004B4EA2" w:rsidRDefault="005161D2">
            <w:pPr>
              <w:tabs>
                <w:tab w:val="left" w:pos="-720"/>
              </w:tabs>
              <w:ind w:left="0" w:hanging="2"/>
              <w:rPr>
                <w:color w:val="000000"/>
                <w:sz w:val="18"/>
                <w:szCs w:val="18"/>
              </w:rPr>
            </w:pPr>
            <w:r>
              <w:rPr>
                <w:color w:val="000000"/>
                <w:sz w:val="18"/>
                <w:szCs w:val="18"/>
              </w:rPr>
              <w:t>l</w:t>
            </w:r>
          </w:p>
        </w:tc>
        <w:tc>
          <w:tcPr>
            <w:tcW w:w="752" w:type="dxa"/>
            <w:tcBorders>
              <w:left w:val="single" w:sz="8" w:space="0" w:color="000000"/>
              <w:bottom w:val="single" w:sz="8" w:space="0" w:color="000000"/>
            </w:tcBorders>
          </w:tcPr>
          <w:p w14:paraId="20FC595D"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0BFCFB90"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103</w:t>
            </w:r>
          </w:p>
        </w:tc>
        <w:tc>
          <w:tcPr>
            <w:tcW w:w="874" w:type="dxa"/>
            <w:tcBorders>
              <w:left w:val="single" w:sz="8" w:space="0" w:color="000000"/>
              <w:bottom w:val="single" w:sz="8" w:space="0" w:color="000000"/>
            </w:tcBorders>
          </w:tcPr>
          <w:p w14:paraId="034B6E53"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FD423AA"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103</w:t>
            </w:r>
          </w:p>
        </w:tc>
        <w:tc>
          <w:tcPr>
            <w:tcW w:w="874" w:type="dxa"/>
            <w:tcBorders>
              <w:left w:val="single" w:sz="8" w:space="0" w:color="000000"/>
              <w:bottom w:val="single" w:sz="8" w:space="0" w:color="000000"/>
            </w:tcBorders>
          </w:tcPr>
          <w:p w14:paraId="086935D6"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7430DB6"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145</w:t>
            </w:r>
          </w:p>
        </w:tc>
        <w:tc>
          <w:tcPr>
            <w:tcW w:w="874" w:type="dxa"/>
            <w:tcBorders>
              <w:left w:val="single" w:sz="8" w:space="0" w:color="000000"/>
              <w:bottom w:val="single" w:sz="8" w:space="0" w:color="000000"/>
              <w:right w:val="single" w:sz="8" w:space="0" w:color="000000"/>
            </w:tcBorders>
          </w:tcPr>
          <w:p w14:paraId="7271D715"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145523E9"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145</w:t>
            </w:r>
          </w:p>
        </w:tc>
        <w:tc>
          <w:tcPr>
            <w:tcW w:w="874" w:type="dxa"/>
            <w:tcBorders>
              <w:left w:val="single" w:sz="8" w:space="0" w:color="000000"/>
              <w:bottom w:val="single" w:sz="8" w:space="0" w:color="000000"/>
              <w:right w:val="single" w:sz="8" w:space="0" w:color="000000"/>
            </w:tcBorders>
          </w:tcPr>
          <w:p w14:paraId="214F6F0C"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F63EB2F"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180</w:t>
            </w:r>
          </w:p>
        </w:tc>
        <w:tc>
          <w:tcPr>
            <w:tcW w:w="875" w:type="dxa"/>
            <w:tcBorders>
              <w:left w:val="single" w:sz="8" w:space="0" w:color="000000"/>
              <w:bottom w:val="single" w:sz="8" w:space="0" w:color="000000"/>
              <w:right w:val="single" w:sz="8" w:space="0" w:color="000000"/>
            </w:tcBorders>
          </w:tcPr>
          <w:p w14:paraId="37426362"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08EB837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180</w:t>
            </w:r>
          </w:p>
        </w:tc>
      </w:tr>
      <w:tr w:rsidR="004B4EA2" w14:paraId="120BE0A0" w14:textId="77777777" w:rsidTr="006F527E">
        <w:trPr>
          <w:trHeight w:val="280"/>
        </w:trPr>
        <w:tc>
          <w:tcPr>
            <w:tcW w:w="3269" w:type="dxa"/>
            <w:tcBorders>
              <w:left w:val="single" w:sz="8" w:space="0" w:color="000000"/>
              <w:bottom w:val="single" w:sz="8" w:space="0" w:color="000000"/>
            </w:tcBorders>
          </w:tcPr>
          <w:p w14:paraId="78DF5E38" w14:textId="77777777" w:rsidR="004B4EA2" w:rsidRPr="002E5B76" w:rsidRDefault="005161D2">
            <w:pPr>
              <w:tabs>
                <w:tab w:val="left" w:pos="-720"/>
              </w:tabs>
              <w:ind w:left="0" w:hanging="2"/>
              <w:rPr>
                <w:color w:val="000000"/>
                <w:sz w:val="18"/>
                <w:szCs w:val="18"/>
                <w:lang w:val="fr-FR"/>
              </w:rPr>
            </w:pPr>
            <w:r w:rsidRPr="002E5B76">
              <w:rPr>
                <w:b/>
                <w:color w:val="000000"/>
                <w:sz w:val="18"/>
                <w:szCs w:val="18"/>
                <w:lang w:val="fr-FR"/>
              </w:rPr>
              <w:t>Raccordement côté eau</w:t>
            </w:r>
            <w:r w:rsidRPr="002E5B76">
              <w:rPr>
                <w:color w:val="000000"/>
                <w:sz w:val="18"/>
                <w:szCs w:val="18"/>
                <w:lang w:val="fr-FR"/>
              </w:rPr>
              <w:t xml:space="preserve">  </w:t>
            </w:r>
          </w:p>
          <w:p w14:paraId="2C2E8DEB" w14:textId="77777777" w:rsidR="004B4EA2" w:rsidRPr="002E5B76" w:rsidRDefault="005161D2">
            <w:pPr>
              <w:tabs>
                <w:tab w:val="left" w:pos="-720"/>
              </w:tabs>
              <w:ind w:left="0" w:hanging="2"/>
              <w:rPr>
                <w:color w:val="000000"/>
                <w:sz w:val="18"/>
                <w:szCs w:val="18"/>
                <w:lang w:val="fr-FR"/>
              </w:rPr>
            </w:pPr>
            <w:r w:rsidRPr="002E5B76">
              <w:rPr>
                <w:color w:val="000000"/>
                <w:sz w:val="18"/>
                <w:szCs w:val="18"/>
                <w:lang w:val="fr-FR"/>
              </w:rPr>
              <w:t xml:space="preserve">            Départ en PN6</w:t>
            </w:r>
          </w:p>
          <w:p w14:paraId="110748B7" w14:textId="77777777" w:rsidR="004B4EA2" w:rsidRPr="002E5B76" w:rsidRDefault="005161D2">
            <w:pPr>
              <w:tabs>
                <w:tab w:val="left" w:pos="-720"/>
              </w:tabs>
              <w:ind w:left="0" w:hanging="2"/>
              <w:rPr>
                <w:color w:val="000000"/>
                <w:sz w:val="18"/>
                <w:szCs w:val="18"/>
                <w:lang w:val="fr-FR"/>
              </w:rPr>
            </w:pPr>
            <w:r w:rsidRPr="002E5B76">
              <w:rPr>
                <w:color w:val="000000"/>
                <w:sz w:val="18"/>
                <w:szCs w:val="18"/>
                <w:lang w:val="fr-FR"/>
              </w:rPr>
              <w:t xml:space="preserve">            Retour en PN6</w:t>
            </w:r>
          </w:p>
          <w:p w14:paraId="5F7D4DE0" w14:textId="77777777" w:rsidR="004B4EA2" w:rsidRPr="002E5B76" w:rsidRDefault="005161D2">
            <w:pPr>
              <w:tabs>
                <w:tab w:val="left" w:pos="-720"/>
              </w:tabs>
              <w:ind w:left="0" w:hanging="2"/>
              <w:rPr>
                <w:color w:val="000000"/>
                <w:sz w:val="18"/>
                <w:szCs w:val="18"/>
                <w:lang w:val="fr-FR"/>
              </w:rPr>
            </w:pPr>
            <w:r w:rsidRPr="002E5B76">
              <w:rPr>
                <w:color w:val="000000"/>
                <w:sz w:val="18"/>
                <w:szCs w:val="18"/>
                <w:lang w:val="fr-FR"/>
              </w:rPr>
              <w:t xml:space="preserve">            raccordement de sécurité</w:t>
            </w:r>
          </w:p>
        </w:tc>
        <w:tc>
          <w:tcPr>
            <w:tcW w:w="689" w:type="dxa"/>
            <w:tcBorders>
              <w:left w:val="single" w:sz="8" w:space="0" w:color="000000"/>
              <w:bottom w:val="single" w:sz="8" w:space="0" w:color="000000"/>
            </w:tcBorders>
          </w:tcPr>
          <w:p w14:paraId="65216975" w14:textId="77777777" w:rsidR="004B4EA2" w:rsidRPr="002E5B76" w:rsidRDefault="004B4EA2">
            <w:pPr>
              <w:tabs>
                <w:tab w:val="left" w:pos="-720"/>
              </w:tabs>
              <w:ind w:left="0" w:hanging="2"/>
              <w:rPr>
                <w:color w:val="000000"/>
                <w:sz w:val="18"/>
                <w:szCs w:val="18"/>
                <w:lang w:val="fr-FR"/>
              </w:rPr>
            </w:pPr>
          </w:p>
          <w:p w14:paraId="4DD79A99" w14:textId="77777777" w:rsidR="004B4EA2" w:rsidRDefault="005161D2">
            <w:pPr>
              <w:tabs>
                <w:tab w:val="left" w:pos="-720"/>
              </w:tabs>
              <w:ind w:left="0" w:hanging="2"/>
              <w:rPr>
                <w:color w:val="000000"/>
                <w:sz w:val="18"/>
                <w:szCs w:val="18"/>
              </w:rPr>
            </w:pPr>
            <w:r>
              <w:rPr>
                <w:color w:val="000000"/>
                <w:sz w:val="18"/>
                <w:szCs w:val="18"/>
              </w:rPr>
              <w:t>DN</w:t>
            </w:r>
          </w:p>
          <w:p w14:paraId="6352CB67" w14:textId="77777777" w:rsidR="004B4EA2" w:rsidRDefault="005161D2">
            <w:pPr>
              <w:tabs>
                <w:tab w:val="left" w:pos="-720"/>
              </w:tabs>
              <w:ind w:left="0" w:hanging="2"/>
              <w:rPr>
                <w:color w:val="000000"/>
                <w:sz w:val="18"/>
                <w:szCs w:val="18"/>
              </w:rPr>
            </w:pPr>
            <w:r>
              <w:rPr>
                <w:color w:val="000000"/>
                <w:sz w:val="18"/>
                <w:szCs w:val="18"/>
              </w:rPr>
              <w:t>DN</w:t>
            </w:r>
          </w:p>
          <w:p w14:paraId="7A5216DD" w14:textId="77777777" w:rsidR="004B4EA2" w:rsidRDefault="005161D2">
            <w:pPr>
              <w:tabs>
                <w:tab w:val="left" w:pos="-720"/>
              </w:tabs>
              <w:ind w:left="0" w:hanging="2"/>
              <w:rPr>
                <w:color w:val="000000"/>
                <w:sz w:val="18"/>
                <w:szCs w:val="18"/>
              </w:rPr>
            </w:pPr>
            <w:r>
              <w:rPr>
                <w:color w:val="000000"/>
                <w:sz w:val="18"/>
                <w:szCs w:val="18"/>
              </w:rPr>
              <w:t>R</w:t>
            </w:r>
          </w:p>
        </w:tc>
        <w:tc>
          <w:tcPr>
            <w:tcW w:w="752" w:type="dxa"/>
            <w:tcBorders>
              <w:left w:val="single" w:sz="8" w:space="0" w:color="000000"/>
              <w:bottom w:val="single" w:sz="8" w:space="0" w:color="000000"/>
            </w:tcBorders>
          </w:tcPr>
          <w:p w14:paraId="3A44246E"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63366B72"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50</w:t>
            </w:r>
          </w:p>
          <w:p w14:paraId="39C4EC4D"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50</w:t>
            </w:r>
          </w:p>
          <w:p w14:paraId="52AA116D"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 ¼</w:t>
            </w:r>
          </w:p>
          <w:p w14:paraId="616B5910"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tc>
        <w:tc>
          <w:tcPr>
            <w:tcW w:w="874" w:type="dxa"/>
            <w:tcBorders>
              <w:left w:val="single" w:sz="8" w:space="0" w:color="000000"/>
              <w:bottom w:val="single" w:sz="8" w:space="0" w:color="000000"/>
            </w:tcBorders>
          </w:tcPr>
          <w:p w14:paraId="6E44AC2D"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B8E33BB"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50</w:t>
            </w:r>
          </w:p>
          <w:p w14:paraId="796370A9"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50</w:t>
            </w:r>
          </w:p>
          <w:p w14:paraId="76E5FA87"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 xml:space="preserve"> 1 ¼</w:t>
            </w:r>
          </w:p>
          <w:p w14:paraId="6FC9060D"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tc>
        <w:tc>
          <w:tcPr>
            <w:tcW w:w="874" w:type="dxa"/>
            <w:tcBorders>
              <w:left w:val="single" w:sz="8" w:space="0" w:color="000000"/>
              <w:bottom w:val="single" w:sz="8" w:space="0" w:color="000000"/>
            </w:tcBorders>
          </w:tcPr>
          <w:p w14:paraId="0DFA080D"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4C13A0C8"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65</w:t>
            </w:r>
          </w:p>
          <w:p w14:paraId="280BEC2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65</w:t>
            </w:r>
          </w:p>
          <w:p w14:paraId="6C6E6ECD"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 ¼</w:t>
            </w:r>
          </w:p>
          <w:p w14:paraId="639D8CE1"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tc>
        <w:tc>
          <w:tcPr>
            <w:tcW w:w="874" w:type="dxa"/>
            <w:tcBorders>
              <w:left w:val="single" w:sz="8" w:space="0" w:color="000000"/>
              <w:bottom w:val="single" w:sz="8" w:space="0" w:color="000000"/>
              <w:right w:val="single" w:sz="8" w:space="0" w:color="000000"/>
            </w:tcBorders>
          </w:tcPr>
          <w:p w14:paraId="2E328ED9"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649EDF04"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65</w:t>
            </w:r>
          </w:p>
          <w:p w14:paraId="3DDE8188"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65</w:t>
            </w:r>
          </w:p>
          <w:p w14:paraId="1C1C1986"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 ¼</w:t>
            </w:r>
          </w:p>
          <w:p w14:paraId="7D0BD85B"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tc>
        <w:tc>
          <w:tcPr>
            <w:tcW w:w="874" w:type="dxa"/>
            <w:tcBorders>
              <w:left w:val="single" w:sz="8" w:space="0" w:color="000000"/>
              <w:bottom w:val="single" w:sz="8" w:space="0" w:color="000000"/>
              <w:right w:val="single" w:sz="8" w:space="0" w:color="000000"/>
            </w:tcBorders>
          </w:tcPr>
          <w:p w14:paraId="4A78217B"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7DA9406D"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65</w:t>
            </w:r>
          </w:p>
          <w:p w14:paraId="61198025"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65</w:t>
            </w:r>
          </w:p>
          <w:p w14:paraId="2A55F0AC"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 ¼</w:t>
            </w:r>
          </w:p>
          <w:p w14:paraId="3DFEB92C"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tc>
        <w:tc>
          <w:tcPr>
            <w:tcW w:w="875" w:type="dxa"/>
            <w:tcBorders>
              <w:left w:val="single" w:sz="8" w:space="0" w:color="000000"/>
              <w:bottom w:val="single" w:sz="8" w:space="0" w:color="000000"/>
              <w:right w:val="single" w:sz="8" w:space="0" w:color="000000"/>
            </w:tcBorders>
          </w:tcPr>
          <w:p w14:paraId="701299C9"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14A294D4"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65</w:t>
            </w:r>
          </w:p>
          <w:p w14:paraId="3C34569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65</w:t>
            </w:r>
          </w:p>
          <w:p w14:paraId="3EE9D27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 ¼</w:t>
            </w:r>
          </w:p>
          <w:p w14:paraId="2B3B03C2" w14:textId="77777777" w:rsidR="004B4EA2" w:rsidRDefault="004B4EA2">
            <w:pPr>
              <w:pBdr>
                <w:top w:val="nil"/>
                <w:left w:val="nil"/>
                <w:bottom w:val="nil"/>
                <w:right w:val="nil"/>
                <w:between w:val="nil"/>
              </w:pBdr>
              <w:spacing w:line="240" w:lineRule="auto"/>
              <w:ind w:left="0" w:hanging="2"/>
              <w:rPr>
                <w:rFonts w:eastAsia="Arial" w:cs="Arial"/>
                <w:color w:val="000000"/>
                <w:sz w:val="18"/>
                <w:szCs w:val="18"/>
              </w:rPr>
            </w:pPr>
          </w:p>
        </w:tc>
      </w:tr>
      <w:tr w:rsidR="004B4EA2" w14:paraId="632AB020" w14:textId="77777777" w:rsidTr="006F527E">
        <w:trPr>
          <w:trHeight w:val="280"/>
        </w:trPr>
        <w:tc>
          <w:tcPr>
            <w:tcW w:w="3269" w:type="dxa"/>
            <w:tcBorders>
              <w:left w:val="single" w:sz="8" w:space="0" w:color="000000"/>
              <w:bottom w:val="single" w:sz="8" w:space="0" w:color="000000"/>
            </w:tcBorders>
          </w:tcPr>
          <w:p w14:paraId="6CB527F9" w14:textId="77777777" w:rsidR="004B4EA2" w:rsidRDefault="004B4EA2">
            <w:pPr>
              <w:tabs>
                <w:tab w:val="left" w:pos="-720"/>
              </w:tabs>
              <w:ind w:left="0" w:hanging="2"/>
              <w:rPr>
                <w:color w:val="000000"/>
                <w:sz w:val="18"/>
                <w:szCs w:val="18"/>
              </w:rPr>
            </w:pPr>
          </w:p>
          <w:p w14:paraId="7CCB7117" w14:textId="77777777" w:rsidR="004B4EA2" w:rsidRDefault="005161D2">
            <w:pPr>
              <w:tabs>
                <w:tab w:val="left" w:pos="-720"/>
              </w:tabs>
              <w:ind w:left="0" w:hanging="2"/>
              <w:rPr>
                <w:color w:val="000000"/>
                <w:sz w:val="18"/>
                <w:szCs w:val="18"/>
              </w:rPr>
            </w:pPr>
            <w:r>
              <w:rPr>
                <w:b/>
                <w:color w:val="000000"/>
                <w:sz w:val="18"/>
                <w:szCs w:val="18"/>
              </w:rPr>
              <w:t>Raccordement fumées</w:t>
            </w:r>
          </w:p>
        </w:tc>
        <w:tc>
          <w:tcPr>
            <w:tcW w:w="689" w:type="dxa"/>
            <w:tcBorders>
              <w:left w:val="single" w:sz="8" w:space="0" w:color="000000"/>
              <w:bottom w:val="single" w:sz="8" w:space="0" w:color="000000"/>
            </w:tcBorders>
          </w:tcPr>
          <w:p w14:paraId="23BE8674" w14:textId="77777777" w:rsidR="004B4EA2" w:rsidRDefault="004B4EA2">
            <w:pPr>
              <w:tabs>
                <w:tab w:val="left" w:pos="-720"/>
              </w:tabs>
              <w:ind w:left="0" w:hanging="2"/>
              <w:rPr>
                <w:color w:val="000000"/>
                <w:sz w:val="18"/>
                <w:szCs w:val="18"/>
              </w:rPr>
            </w:pPr>
          </w:p>
          <w:p w14:paraId="5F38D6CC" w14:textId="77777777" w:rsidR="004B4EA2" w:rsidRDefault="005161D2">
            <w:pPr>
              <w:tabs>
                <w:tab w:val="left" w:pos="-720"/>
              </w:tabs>
              <w:ind w:left="0" w:hanging="2"/>
              <w:rPr>
                <w:color w:val="000000"/>
                <w:sz w:val="18"/>
                <w:szCs w:val="18"/>
              </w:rPr>
            </w:pPr>
            <w:r>
              <w:rPr>
                <w:color w:val="000000"/>
                <w:sz w:val="18"/>
                <w:szCs w:val="18"/>
              </w:rPr>
              <w:t>DN</w:t>
            </w:r>
          </w:p>
        </w:tc>
        <w:tc>
          <w:tcPr>
            <w:tcW w:w="752" w:type="dxa"/>
            <w:tcBorders>
              <w:left w:val="single" w:sz="8" w:space="0" w:color="000000"/>
              <w:bottom w:val="single" w:sz="8" w:space="0" w:color="000000"/>
            </w:tcBorders>
          </w:tcPr>
          <w:p w14:paraId="229534F7"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11DADF0"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200</w:t>
            </w:r>
          </w:p>
        </w:tc>
        <w:tc>
          <w:tcPr>
            <w:tcW w:w="874" w:type="dxa"/>
            <w:tcBorders>
              <w:left w:val="single" w:sz="8" w:space="0" w:color="000000"/>
              <w:bottom w:val="single" w:sz="8" w:space="0" w:color="000000"/>
            </w:tcBorders>
          </w:tcPr>
          <w:p w14:paraId="7AA6B197"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67F7F327"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200</w:t>
            </w:r>
          </w:p>
        </w:tc>
        <w:tc>
          <w:tcPr>
            <w:tcW w:w="874" w:type="dxa"/>
            <w:tcBorders>
              <w:left w:val="single" w:sz="8" w:space="0" w:color="000000"/>
              <w:bottom w:val="single" w:sz="8" w:space="0" w:color="000000"/>
            </w:tcBorders>
          </w:tcPr>
          <w:p w14:paraId="2E37FE67"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35278A17"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200</w:t>
            </w:r>
          </w:p>
        </w:tc>
        <w:tc>
          <w:tcPr>
            <w:tcW w:w="874" w:type="dxa"/>
            <w:tcBorders>
              <w:left w:val="single" w:sz="8" w:space="0" w:color="000000"/>
              <w:bottom w:val="single" w:sz="8" w:space="0" w:color="000000"/>
              <w:right w:val="single" w:sz="8" w:space="0" w:color="000000"/>
            </w:tcBorders>
          </w:tcPr>
          <w:p w14:paraId="48E95192"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39EB373D"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200</w:t>
            </w:r>
          </w:p>
        </w:tc>
        <w:tc>
          <w:tcPr>
            <w:tcW w:w="874" w:type="dxa"/>
            <w:tcBorders>
              <w:left w:val="single" w:sz="8" w:space="0" w:color="000000"/>
              <w:bottom w:val="single" w:sz="8" w:space="0" w:color="000000"/>
              <w:right w:val="single" w:sz="8" w:space="0" w:color="000000"/>
            </w:tcBorders>
          </w:tcPr>
          <w:p w14:paraId="0FB2F9E7"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6029C51E"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200</w:t>
            </w:r>
          </w:p>
        </w:tc>
        <w:tc>
          <w:tcPr>
            <w:tcW w:w="875" w:type="dxa"/>
            <w:tcBorders>
              <w:left w:val="single" w:sz="8" w:space="0" w:color="000000"/>
              <w:bottom w:val="single" w:sz="8" w:space="0" w:color="000000"/>
              <w:right w:val="single" w:sz="8" w:space="0" w:color="000000"/>
            </w:tcBorders>
          </w:tcPr>
          <w:p w14:paraId="3D7C0490" w14:textId="77777777" w:rsidR="004B4EA2" w:rsidRDefault="004B4EA2">
            <w:pPr>
              <w:pBdr>
                <w:top w:val="nil"/>
                <w:left w:val="nil"/>
                <w:bottom w:val="nil"/>
                <w:right w:val="nil"/>
                <w:between w:val="nil"/>
              </w:pBdr>
              <w:spacing w:line="240" w:lineRule="auto"/>
              <w:ind w:left="0" w:hanging="2"/>
              <w:jc w:val="center"/>
              <w:rPr>
                <w:rFonts w:eastAsia="Arial" w:cs="Arial"/>
                <w:color w:val="000000"/>
                <w:sz w:val="18"/>
                <w:szCs w:val="18"/>
              </w:rPr>
            </w:pPr>
          </w:p>
          <w:p w14:paraId="59C7DB08"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200</w:t>
            </w:r>
          </w:p>
        </w:tc>
      </w:tr>
      <w:tr w:rsidR="004B4EA2" w14:paraId="7C570BD6" w14:textId="77777777" w:rsidTr="006F527E">
        <w:trPr>
          <w:trHeight w:val="280"/>
        </w:trPr>
        <w:tc>
          <w:tcPr>
            <w:tcW w:w="3269" w:type="dxa"/>
            <w:tcBorders>
              <w:left w:val="single" w:sz="8" w:space="0" w:color="000000"/>
              <w:bottom w:val="single" w:sz="4" w:space="0" w:color="auto"/>
            </w:tcBorders>
          </w:tcPr>
          <w:p w14:paraId="77B39CE1" w14:textId="77777777" w:rsidR="004B4EA2" w:rsidRPr="002E5B76" w:rsidRDefault="004B4EA2">
            <w:pPr>
              <w:tabs>
                <w:tab w:val="left" w:pos="-720"/>
              </w:tabs>
              <w:ind w:left="0" w:hanging="2"/>
              <w:rPr>
                <w:color w:val="000000"/>
                <w:sz w:val="18"/>
                <w:szCs w:val="18"/>
                <w:lang w:val="fr-FR"/>
              </w:rPr>
            </w:pPr>
          </w:p>
          <w:p w14:paraId="40965B19" w14:textId="77777777" w:rsidR="004B4EA2" w:rsidRPr="002E5B76" w:rsidRDefault="005161D2">
            <w:pPr>
              <w:tabs>
                <w:tab w:val="left" w:pos="-720"/>
              </w:tabs>
              <w:ind w:left="0" w:hanging="2"/>
              <w:rPr>
                <w:color w:val="000000"/>
                <w:sz w:val="18"/>
                <w:szCs w:val="18"/>
                <w:lang w:val="fr-FR"/>
              </w:rPr>
            </w:pPr>
            <w:r w:rsidRPr="002E5B76">
              <w:rPr>
                <w:b/>
                <w:color w:val="000000"/>
                <w:sz w:val="18"/>
                <w:szCs w:val="18"/>
                <w:lang w:val="fr-FR"/>
              </w:rPr>
              <w:t>Pertes de charge hydraulique nominale</w:t>
            </w:r>
          </w:p>
        </w:tc>
        <w:tc>
          <w:tcPr>
            <w:tcW w:w="689" w:type="dxa"/>
            <w:tcBorders>
              <w:left w:val="single" w:sz="8" w:space="0" w:color="000000"/>
              <w:bottom w:val="single" w:sz="4" w:space="0" w:color="auto"/>
            </w:tcBorders>
          </w:tcPr>
          <w:p w14:paraId="6331B58E" w14:textId="77777777" w:rsidR="004B4EA2" w:rsidRPr="002E5B76" w:rsidRDefault="005161D2">
            <w:pPr>
              <w:tabs>
                <w:tab w:val="left" w:pos="-720"/>
              </w:tabs>
              <w:ind w:left="0" w:hanging="2"/>
              <w:jc w:val="both"/>
              <w:rPr>
                <w:color w:val="000000"/>
                <w:sz w:val="18"/>
                <w:szCs w:val="18"/>
                <w:lang w:val="fr-FR"/>
              </w:rPr>
            </w:pPr>
            <w:r w:rsidRPr="002E5B76">
              <w:rPr>
                <w:color w:val="000000"/>
                <w:sz w:val="18"/>
                <w:szCs w:val="18"/>
                <w:lang w:val="fr-FR"/>
              </w:rPr>
              <w:t xml:space="preserve"> </w:t>
            </w:r>
          </w:p>
          <w:p w14:paraId="050F02DF" w14:textId="77777777" w:rsidR="004B4EA2" w:rsidRPr="002E5B76" w:rsidRDefault="004B4EA2">
            <w:pPr>
              <w:tabs>
                <w:tab w:val="left" w:pos="-720"/>
              </w:tabs>
              <w:ind w:left="0" w:hanging="2"/>
              <w:jc w:val="both"/>
              <w:rPr>
                <w:color w:val="000000"/>
                <w:sz w:val="18"/>
                <w:szCs w:val="18"/>
                <w:lang w:val="fr-FR"/>
              </w:rPr>
            </w:pPr>
          </w:p>
          <w:p w14:paraId="2BEDE946" w14:textId="77777777" w:rsidR="004B4EA2" w:rsidRDefault="005161D2">
            <w:pPr>
              <w:tabs>
                <w:tab w:val="left" w:pos="-720"/>
              </w:tabs>
              <w:ind w:left="0" w:hanging="2"/>
              <w:rPr>
                <w:color w:val="000000"/>
                <w:sz w:val="18"/>
                <w:szCs w:val="18"/>
              </w:rPr>
            </w:pPr>
            <w:r>
              <w:rPr>
                <w:color w:val="000000"/>
                <w:sz w:val="18"/>
                <w:szCs w:val="18"/>
              </w:rPr>
              <w:t>mbar</w:t>
            </w:r>
          </w:p>
        </w:tc>
        <w:tc>
          <w:tcPr>
            <w:tcW w:w="752" w:type="dxa"/>
            <w:tcBorders>
              <w:left w:val="single" w:sz="8" w:space="0" w:color="000000"/>
              <w:bottom w:val="single" w:sz="4" w:space="0" w:color="auto"/>
            </w:tcBorders>
          </w:tcPr>
          <w:p w14:paraId="611AE81C" w14:textId="77777777" w:rsidR="004B4EA2" w:rsidRDefault="004B4EA2">
            <w:pPr>
              <w:ind w:left="0" w:hanging="2"/>
              <w:jc w:val="center"/>
              <w:rPr>
                <w:color w:val="000000"/>
                <w:sz w:val="18"/>
                <w:szCs w:val="18"/>
              </w:rPr>
            </w:pPr>
          </w:p>
          <w:p w14:paraId="60477786" w14:textId="77777777" w:rsidR="004B4EA2" w:rsidRDefault="004B4EA2">
            <w:pPr>
              <w:ind w:left="0" w:hanging="2"/>
              <w:jc w:val="center"/>
              <w:rPr>
                <w:color w:val="000000"/>
                <w:sz w:val="18"/>
                <w:szCs w:val="18"/>
              </w:rPr>
            </w:pPr>
          </w:p>
          <w:p w14:paraId="30C14B76"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7,5</w:t>
            </w:r>
          </w:p>
        </w:tc>
        <w:tc>
          <w:tcPr>
            <w:tcW w:w="874" w:type="dxa"/>
            <w:tcBorders>
              <w:left w:val="single" w:sz="8" w:space="0" w:color="000000"/>
              <w:bottom w:val="single" w:sz="4" w:space="0" w:color="auto"/>
            </w:tcBorders>
          </w:tcPr>
          <w:p w14:paraId="0278CA68" w14:textId="77777777" w:rsidR="004B4EA2" w:rsidRDefault="004B4EA2">
            <w:pPr>
              <w:ind w:left="0" w:hanging="2"/>
              <w:jc w:val="center"/>
              <w:rPr>
                <w:color w:val="000000"/>
                <w:sz w:val="18"/>
                <w:szCs w:val="18"/>
              </w:rPr>
            </w:pPr>
          </w:p>
          <w:p w14:paraId="6EF9B7C4" w14:textId="77777777" w:rsidR="004B4EA2" w:rsidRDefault="004B4EA2">
            <w:pPr>
              <w:ind w:left="0" w:hanging="2"/>
              <w:jc w:val="center"/>
              <w:rPr>
                <w:color w:val="000000"/>
                <w:sz w:val="18"/>
                <w:szCs w:val="18"/>
              </w:rPr>
            </w:pPr>
          </w:p>
          <w:p w14:paraId="7D0BDF0D"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15</w:t>
            </w:r>
          </w:p>
        </w:tc>
        <w:tc>
          <w:tcPr>
            <w:tcW w:w="874" w:type="dxa"/>
            <w:tcBorders>
              <w:left w:val="single" w:sz="8" w:space="0" w:color="000000"/>
              <w:bottom w:val="single" w:sz="4" w:space="0" w:color="auto"/>
            </w:tcBorders>
          </w:tcPr>
          <w:p w14:paraId="4B78E870" w14:textId="77777777" w:rsidR="004B4EA2" w:rsidRDefault="004B4EA2">
            <w:pPr>
              <w:ind w:left="0" w:hanging="2"/>
              <w:jc w:val="center"/>
              <w:rPr>
                <w:color w:val="000000"/>
                <w:sz w:val="18"/>
                <w:szCs w:val="18"/>
              </w:rPr>
            </w:pPr>
          </w:p>
          <w:p w14:paraId="7879EE1F" w14:textId="77777777" w:rsidR="004B4EA2" w:rsidRDefault="004B4EA2">
            <w:pPr>
              <w:ind w:left="0" w:hanging="2"/>
              <w:jc w:val="center"/>
              <w:rPr>
                <w:color w:val="000000"/>
                <w:sz w:val="18"/>
                <w:szCs w:val="18"/>
              </w:rPr>
            </w:pPr>
          </w:p>
          <w:p w14:paraId="78B10881"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4,5</w:t>
            </w:r>
          </w:p>
        </w:tc>
        <w:tc>
          <w:tcPr>
            <w:tcW w:w="874" w:type="dxa"/>
            <w:tcBorders>
              <w:left w:val="single" w:sz="8" w:space="0" w:color="000000"/>
              <w:bottom w:val="single" w:sz="4" w:space="0" w:color="auto"/>
              <w:right w:val="single" w:sz="8" w:space="0" w:color="000000"/>
            </w:tcBorders>
          </w:tcPr>
          <w:p w14:paraId="3AA036C6" w14:textId="77777777" w:rsidR="004B4EA2" w:rsidRDefault="004B4EA2">
            <w:pPr>
              <w:ind w:left="0" w:hanging="2"/>
              <w:jc w:val="center"/>
              <w:rPr>
                <w:color w:val="000000"/>
                <w:sz w:val="18"/>
                <w:szCs w:val="18"/>
              </w:rPr>
            </w:pPr>
          </w:p>
          <w:p w14:paraId="2F6211CA" w14:textId="77777777" w:rsidR="004B4EA2" w:rsidRDefault="004B4EA2">
            <w:pPr>
              <w:ind w:left="0" w:hanging="2"/>
              <w:jc w:val="center"/>
              <w:rPr>
                <w:color w:val="000000"/>
                <w:sz w:val="18"/>
                <w:szCs w:val="18"/>
              </w:rPr>
            </w:pPr>
          </w:p>
          <w:p w14:paraId="60512D46"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6</w:t>
            </w:r>
          </w:p>
        </w:tc>
        <w:tc>
          <w:tcPr>
            <w:tcW w:w="874" w:type="dxa"/>
            <w:tcBorders>
              <w:left w:val="single" w:sz="8" w:space="0" w:color="000000"/>
              <w:bottom w:val="single" w:sz="4" w:space="0" w:color="auto"/>
              <w:right w:val="single" w:sz="8" w:space="0" w:color="000000"/>
            </w:tcBorders>
          </w:tcPr>
          <w:p w14:paraId="2542CDCB" w14:textId="77777777" w:rsidR="004B4EA2" w:rsidRDefault="004B4EA2">
            <w:pPr>
              <w:ind w:left="0" w:hanging="2"/>
              <w:jc w:val="center"/>
              <w:rPr>
                <w:color w:val="000000"/>
                <w:sz w:val="18"/>
                <w:szCs w:val="18"/>
              </w:rPr>
            </w:pPr>
          </w:p>
          <w:p w14:paraId="0EDDA5CA" w14:textId="77777777" w:rsidR="004B4EA2" w:rsidRDefault="004B4EA2">
            <w:pPr>
              <w:ind w:left="0" w:hanging="2"/>
              <w:jc w:val="center"/>
              <w:rPr>
                <w:color w:val="000000"/>
                <w:sz w:val="18"/>
                <w:szCs w:val="18"/>
              </w:rPr>
            </w:pPr>
          </w:p>
          <w:p w14:paraId="682DDCF8"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8</w:t>
            </w:r>
          </w:p>
        </w:tc>
        <w:tc>
          <w:tcPr>
            <w:tcW w:w="875" w:type="dxa"/>
            <w:tcBorders>
              <w:left w:val="single" w:sz="8" w:space="0" w:color="000000"/>
              <w:bottom w:val="single" w:sz="4" w:space="0" w:color="auto"/>
              <w:right w:val="single" w:sz="8" w:space="0" w:color="000000"/>
            </w:tcBorders>
          </w:tcPr>
          <w:p w14:paraId="428304D7" w14:textId="77777777" w:rsidR="004B4EA2" w:rsidRDefault="004B4EA2">
            <w:pPr>
              <w:ind w:left="0" w:hanging="2"/>
              <w:jc w:val="center"/>
              <w:rPr>
                <w:color w:val="000000"/>
                <w:sz w:val="18"/>
                <w:szCs w:val="18"/>
              </w:rPr>
            </w:pPr>
          </w:p>
          <w:p w14:paraId="375D716A" w14:textId="77777777" w:rsidR="004B4EA2" w:rsidRDefault="004B4EA2">
            <w:pPr>
              <w:ind w:left="0" w:hanging="2"/>
              <w:jc w:val="center"/>
              <w:rPr>
                <w:color w:val="000000"/>
                <w:sz w:val="18"/>
                <w:szCs w:val="18"/>
              </w:rPr>
            </w:pPr>
          </w:p>
          <w:p w14:paraId="16D4CA06" w14:textId="77777777" w:rsidR="004B4EA2" w:rsidRDefault="005161D2">
            <w:pPr>
              <w:pBdr>
                <w:top w:val="nil"/>
                <w:left w:val="nil"/>
                <w:bottom w:val="nil"/>
                <w:right w:val="nil"/>
                <w:between w:val="nil"/>
              </w:pBdr>
              <w:spacing w:line="240" w:lineRule="auto"/>
              <w:ind w:left="0" w:hanging="2"/>
              <w:jc w:val="center"/>
              <w:rPr>
                <w:rFonts w:eastAsia="Arial" w:cs="Arial"/>
                <w:color w:val="000000"/>
                <w:sz w:val="18"/>
                <w:szCs w:val="18"/>
              </w:rPr>
            </w:pPr>
            <w:r>
              <w:rPr>
                <w:rFonts w:eastAsia="Arial" w:cs="Arial"/>
                <w:color w:val="000000"/>
                <w:sz w:val="18"/>
                <w:szCs w:val="18"/>
              </w:rPr>
              <w:t>12</w:t>
            </w:r>
          </w:p>
        </w:tc>
      </w:tr>
      <w:tr w:rsidR="006F527E" w14:paraId="3920372B" w14:textId="77777777" w:rsidTr="006F527E">
        <w:trPr>
          <w:trHeight w:val="280"/>
        </w:trPr>
        <w:tc>
          <w:tcPr>
            <w:tcW w:w="3269" w:type="dxa"/>
            <w:tcBorders>
              <w:top w:val="single" w:sz="4" w:space="0" w:color="auto"/>
              <w:left w:val="single" w:sz="4" w:space="0" w:color="auto"/>
              <w:bottom w:val="single" w:sz="4" w:space="0" w:color="auto"/>
              <w:right w:val="single" w:sz="4" w:space="0" w:color="auto"/>
            </w:tcBorders>
          </w:tcPr>
          <w:p w14:paraId="326E11C5" w14:textId="77777777" w:rsidR="006F527E" w:rsidRPr="006F527E" w:rsidRDefault="006F527E">
            <w:pPr>
              <w:tabs>
                <w:tab w:val="left" w:pos="-720"/>
              </w:tabs>
              <w:ind w:left="0" w:hanging="2"/>
              <w:rPr>
                <w:b/>
                <w:bCs/>
                <w:color w:val="000000"/>
                <w:sz w:val="18"/>
                <w:szCs w:val="18"/>
                <w:lang w:val="fr-FR"/>
              </w:rPr>
            </w:pPr>
          </w:p>
          <w:p w14:paraId="43AC8450" w14:textId="77777777" w:rsidR="006F527E" w:rsidRPr="006F527E" w:rsidRDefault="006F527E">
            <w:pPr>
              <w:tabs>
                <w:tab w:val="left" w:pos="-720"/>
              </w:tabs>
              <w:ind w:left="0" w:hanging="2"/>
              <w:rPr>
                <w:b/>
                <w:bCs/>
                <w:color w:val="000000"/>
                <w:sz w:val="18"/>
                <w:szCs w:val="18"/>
                <w:lang w:val="fr-FR"/>
              </w:rPr>
            </w:pPr>
            <w:r w:rsidRPr="006F527E">
              <w:rPr>
                <w:b/>
                <w:bCs/>
                <w:color w:val="000000"/>
                <w:sz w:val="18"/>
                <w:szCs w:val="18"/>
                <w:lang w:val="fr-FR"/>
              </w:rPr>
              <w:t>Emissions d’oxydes d’azote</w:t>
            </w:r>
          </w:p>
        </w:tc>
        <w:tc>
          <w:tcPr>
            <w:tcW w:w="689" w:type="dxa"/>
            <w:tcBorders>
              <w:top w:val="single" w:sz="4" w:space="0" w:color="auto"/>
              <w:left w:val="single" w:sz="4" w:space="0" w:color="auto"/>
              <w:bottom w:val="single" w:sz="4" w:space="0" w:color="auto"/>
              <w:right w:val="single" w:sz="4" w:space="0" w:color="auto"/>
            </w:tcBorders>
          </w:tcPr>
          <w:p w14:paraId="4C5CD16B" w14:textId="77777777" w:rsidR="006F527E" w:rsidRDefault="006F527E">
            <w:pPr>
              <w:tabs>
                <w:tab w:val="left" w:pos="-720"/>
              </w:tabs>
              <w:ind w:left="0" w:hanging="2"/>
              <w:jc w:val="both"/>
              <w:rPr>
                <w:color w:val="000000"/>
                <w:sz w:val="18"/>
                <w:szCs w:val="18"/>
                <w:lang w:val="fr-FR"/>
              </w:rPr>
            </w:pPr>
          </w:p>
          <w:p w14:paraId="1FDAE657" w14:textId="77777777" w:rsidR="006F527E" w:rsidRPr="002E5B76" w:rsidRDefault="006F527E">
            <w:pPr>
              <w:tabs>
                <w:tab w:val="left" w:pos="-720"/>
              </w:tabs>
              <w:ind w:left="0" w:hanging="2"/>
              <w:jc w:val="both"/>
              <w:rPr>
                <w:color w:val="000000"/>
                <w:sz w:val="18"/>
                <w:szCs w:val="18"/>
                <w:lang w:val="fr-FR"/>
              </w:rPr>
            </w:pPr>
            <w:r>
              <w:rPr>
                <w:color w:val="000000"/>
                <w:sz w:val="18"/>
                <w:szCs w:val="18"/>
                <w:lang w:val="fr-FR"/>
              </w:rPr>
              <w:t>mg/kWh</w:t>
            </w:r>
          </w:p>
        </w:tc>
        <w:tc>
          <w:tcPr>
            <w:tcW w:w="752" w:type="dxa"/>
            <w:tcBorders>
              <w:top w:val="single" w:sz="4" w:space="0" w:color="auto"/>
              <w:left w:val="single" w:sz="4" w:space="0" w:color="auto"/>
              <w:bottom w:val="single" w:sz="4" w:space="0" w:color="auto"/>
              <w:right w:val="single" w:sz="4" w:space="0" w:color="auto"/>
            </w:tcBorders>
          </w:tcPr>
          <w:p w14:paraId="2BC363BC" w14:textId="77777777" w:rsidR="006F527E" w:rsidRDefault="006F527E">
            <w:pPr>
              <w:ind w:left="0" w:hanging="2"/>
              <w:jc w:val="center"/>
              <w:rPr>
                <w:color w:val="000000"/>
                <w:sz w:val="18"/>
                <w:szCs w:val="18"/>
              </w:rPr>
            </w:pPr>
          </w:p>
          <w:p w14:paraId="01D5EBC2" w14:textId="77777777" w:rsidR="006F527E" w:rsidRDefault="006F527E">
            <w:pPr>
              <w:ind w:left="0" w:hanging="2"/>
              <w:jc w:val="center"/>
              <w:rPr>
                <w:color w:val="000000"/>
                <w:sz w:val="18"/>
                <w:szCs w:val="18"/>
              </w:rPr>
            </w:pPr>
            <w:r>
              <w:rPr>
                <w:color w:val="000000"/>
                <w:sz w:val="18"/>
                <w:szCs w:val="18"/>
              </w:rPr>
              <w:t>23</w:t>
            </w:r>
          </w:p>
        </w:tc>
        <w:tc>
          <w:tcPr>
            <w:tcW w:w="874" w:type="dxa"/>
            <w:tcBorders>
              <w:top w:val="single" w:sz="4" w:space="0" w:color="auto"/>
              <w:left w:val="single" w:sz="4" w:space="0" w:color="auto"/>
              <w:bottom w:val="single" w:sz="4" w:space="0" w:color="auto"/>
              <w:right w:val="single" w:sz="4" w:space="0" w:color="auto"/>
            </w:tcBorders>
          </w:tcPr>
          <w:p w14:paraId="06C21765" w14:textId="77777777" w:rsidR="006F527E" w:rsidRDefault="006F527E">
            <w:pPr>
              <w:ind w:left="0" w:hanging="2"/>
              <w:jc w:val="center"/>
              <w:rPr>
                <w:color w:val="000000"/>
                <w:sz w:val="18"/>
                <w:szCs w:val="18"/>
              </w:rPr>
            </w:pPr>
          </w:p>
          <w:p w14:paraId="5F082DB9" w14:textId="77777777" w:rsidR="006F527E" w:rsidRDefault="006F527E">
            <w:pPr>
              <w:ind w:left="0" w:hanging="2"/>
              <w:jc w:val="center"/>
              <w:rPr>
                <w:color w:val="000000"/>
                <w:sz w:val="18"/>
                <w:szCs w:val="18"/>
              </w:rPr>
            </w:pPr>
            <w:r>
              <w:rPr>
                <w:color w:val="000000"/>
                <w:sz w:val="18"/>
                <w:szCs w:val="18"/>
              </w:rPr>
              <w:t>26</w:t>
            </w:r>
          </w:p>
        </w:tc>
        <w:tc>
          <w:tcPr>
            <w:tcW w:w="874" w:type="dxa"/>
            <w:tcBorders>
              <w:top w:val="single" w:sz="4" w:space="0" w:color="auto"/>
              <w:left w:val="single" w:sz="4" w:space="0" w:color="auto"/>
              <w:bottom w:val="single" w:sz="4" w:space="0" w:color="auto"/>
              <w:right w:val="single" w:sz="4" w:space="0" w:color="auto"/>
            </w:tcBorders>
          </w:tcPr>
          <w:p w14:paraId="57CEED3C" w14:textId="77777777" w:rsidR="006F527E" w:rsidRDefault="006F527E">
            <w:pPr>
              <w:ind w:left="0" w:hanging="2"/>
              <w:jc w:val="center"/>
              <w:rPr>
                <w:color w:val="000000"/>
                <w:sz w:val="18"/>
                <w:szCs w:val="18"/>
              </w:rPr>
            </w:pPr>
          </w:p>
          <w:p w14:paraId="386FFBF3" w14:textId="77777777" w:rsidR="006F527E" w:rsidRDefault="006F527E">
            <w:pPr>
              <w:ind w:left="0" w:hanging="2"/>
              <w:jc w:val="center"/>
              <w:rPr>
                <w:color w:val="000000"/>
                <w:sz w:val="18"/>
                <w:szCs w:val="18"/>
              </w:rPr>
            </w:pPr>
            <w:r>
              <w:rPr>
                <w:color w:val="000000"/>
                <w:sz w:val="18"/>
                <w:szCs w:val="18"/>
              </w:rPr>
              <w:t>27</w:t>
            </w:r>
          </w:p>
        </w:tc>
        <w:tc>
          <w:tcPr>
            <w:tcW w:w="874" w:type="dxa"/>
            <w:tcBorders>
              <w:top w:val="single" w:sz="4" w:space="0" w:color="auto"/>
              <w:left w:val="single" w:sz="4" w:space="0" w:color="auto"/>
              <w:bottom w:val="single" w:sz="4" w:space="0" w:color="auto"/>
              <w:right w:val="single" w:sz="4" w:space="0" w:color="auto"/>
            </w:tcBorders>
          </w:tcPr>
          <w:p w14:paraId="3B217B5C" w14:textId="77777777" w:rsidR="006F527E" w:rsidRDefault="006F527E">
            <w:pPr>
              <w:ind w:left="0" w:hanging="2"/>
              <w:jc w:val="center"/>
              <w:rPr>
                <w:color w:val="000000"/>
                <w:sz w:val="18"/>
                <w:szCs w:val="18"/>
              </w:rPr>
            </w:pPr>
          </w:p>
          <w:p w14:paraId="0E864959" w14:textId="77777777" w:rsidR="006F527E" w:rsidRDefault="006F527E">
            <w:pPr>
              <w:ind w:left="0" w:hanging="2"/>
              <w:jc w:val="center"/>
              <w:rPr>
                <w:color w:val="000000"/>
                <w:sz w:val="18"/>
                <w:szCs w:val="18"/>
              </w:rPr>
            </w:pPr>
            <w:r>
              <w:rPr>
                <w:color w:val="000000"/>
                <w:sz w:val="18"/>
                <w:szCs w:val="18"/>
              </w:rPr>
              <w:t>25</w:t>
            </w:r>
          </w:p>
        </w:tc>
        <w:tc>
          <w:tcPr>
            <w:tcW w:w="874" w:type="dxa"/>
            <w:tcBorders>
              <w:top w:val="single" w:sz="4" w:space="0" w:color="auto"/>
              <w:left w:val="single" w:sz="4" w:space="0" w:color="auto"/>
              <w:bottom w:val="single" w:sz="4" w:space="0" w:color="auto"/>
              <w:right w:val="single" w:sz="4" w:space="0" w:color="auto"/>
            </w:tcBorders>
          </w:tcPr>
          <w:p w14:paraId="50B89567" w14:textId="77777777" w:rsidR="006F527E" w:rsidRDefault="006F527E">
            <w:pPr>
              <w:ind w:left="0" w:hanging="2"/>
              <w:jc w:val="center"/>
              <w:rPr>
                <w:color w:val="000000"/>
                <w:sz w:val="18"/>
                <w:szCs w:val="18"/>
              </w:rPr>
            </w:pPr>
          </w:p>
          <w:p w14:paraId="5448617D" w14:textId="77777777" w:rsidR="006F527E" w:rsidRDefault="006F527E">
            <w:pPr>
              <w:ind w:left="0" w:hanging="2"/>
              <w:jc w:val="center"/>
              <w:rPr>
                <w:color w:val="000000"/>
                <w:sz w:val="18"/>
                <w:szCs w:val="18"/>
              </w:rPr>
            </w:pPr>
            <w:r>
              <w:rPr>
                <w:color w:val="000000"/>
                <w:sz w:val="18"/>
                <w:szCs w:val="18"/>
              </w:rPr>
              <w:t>28</w:t>
            </w:r>
          </w:p>
        </w:tc>
        <w:tc>
          <w:tcPr>
            <w:tcW w:w="875" w:type="dxa"/>
            <w:tcBorders>
              <w:top w:val="single" w:sz="4" w:space="0" w:color="auto"/>
              <w:left w:val="single" w:sz="4" w:space="0" w:color="auto"/>
              <w:bottom w:val="single" w:sz="4" w:space="0" w:color="auto"/>
              <w:right w:val="single" w:sz="4" w:space="0" w:color="auto"/>
            </w:tcBorders>
          </w:tcPr>
          <w:p w14:paraId="77D0E6C7" w14:textId="77777777" w:rsidR="006F527E" w:rsidRDefault="006F527E">
            <w:pPr>
              <w:ind w:left="0" w:hanging="2"/>
              <w:jc w:val="center"/>
              <w:rPr>
                <w:color w:val="000000"/>
                <w:sz w:val="18"/>
                <w:szCs w:val="18"/>
              </w:rPr>
            </w:pPr>
          </w:p>
          <w:p w14:paraId="24324F7D" w14:textId="77777777" w:rsidR="006F527E" w:rsidRDefault="006F527E">
            <w:pPr>
              <w:ind w:left="0" w:hanging="2"/>
              <w:jc w:val="center"/>
              <w:rPr>
                <w:color w:val="000000"/>
                <w:sz w:val="18"/>
                <w:szCs w:val="18"/>
              </w:rPr>
            </w:pPr>
            <w:r>
              <w:rPr>
                <w:color w:val="000000"/>
                <w:sz w:val="18"/>
                <w:szCs w:val="18"/>
              </w:rPr>
              <w:t>28</w:t>
            </w:r>
          </w:p>
        </w:tc>
      </w:tr>
    </w:tbl>
    <w:p w14:paraId="23F12E69" w14:textId="77777777" w:rsidR="004B4EA2" w:rsidRDefault="004B4EA2">
      <w:pPr>
        <w:tabs>
          <w:tab w:val="left" w:pos="-548"/>
        </w:tabs>
        <w:ind w:left="0" w:hanging="2"/>
        <w:jc w:val="both"/>
      </w:pPr>
    </w:p>
    <w:sectPr w:rsidR="004B4EA2">
      <w:headerReference w:type="even" r:id="rId8"/>
      <w:headerReference w:type="default" r:id="rId9"/>
      <w:footerReference w:type="even" r:id="rId10"/>
      <w:footerReference w:type="default" r:id="rId11"/>
      <w:headerReference w:type="first" r:id="rId12"/>
      <w:footerReference w:type="first" r:id="rId13"/>
      <w:pgSz w:w="11905" w:h="16837"/>
      <w:pgMar w:top="2245" w:right="1134" w:bottom="2217" w:left="1134" w:header="1134" w:footer="113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2F347" w14:textId="77777777" w:rsidR="00D30371" w:rsidRDefault="00D30371">
      <w:pPr>
        <w:spacing w:line="240" w:lineRule="auto"/>
        <w:ind w:left="0" w:hanging="2"/>
      </w:pPr>
      <w:r>
        <w:separator/>
      </w:r>
    </w:p>
  </w:endnote>
  <w:endnote w:type="continuationSeparator" w:id="0">
    <w:p w14:paraId="458956FC" w14:textId="77777777" w:rsidR="00D30371" w:rsidRDefault="00D3037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ndale Sans UI">
    <w:altName w:val="Cambria"/>
    <w:panose1 w:val="020B0502000000000001"/>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tarSymbol">
    <w:panose1 w:val="05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8349A" w14:textId="77777777" w:rsidR="005161D2" w:rsidRDefault="005161D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1261E" w14:textId="77777777" w:rsidR="005161D2" w:rsidRDefault="005161D2">
    <w:pPr>
      <w:pBdr>
        <w:top w:val="nil"/>
        <w:left w:val="nil"/>
        <w:bottom w:val="nil"/>
        <w:right w:val="nil"/>
        <w:between w:val="nil"/>
      </w:pBdr>
      <w:spacing w:line="276" w:lineRule="auto"/>
      <w:ind w:left="0" w:hanging="2"/>
      <w:rPr>
        <w:rFonts w:eastAsia="Arial" w:cs="Arial"/>
        <w:color w:val="000000"/>
      </w:rPr>
    </w:pPr>
  </w:p>
  <w:tbl>
    <w:tblPr>
      <w:tblStyle w:val="a0"/>
      <w:tblW w:w="9636" w:type="dxa"/>
      <w:tblLayout w:type="fixed"/>
      <w:tblLook w:val="0000" w:firstRow="0" w:lastRow="0" w:firstColumn="0" w:lastColumn="0" w:noHBand="0" w:noVBand="0"/>
    </w:tblPr>
    <w:tblGrid>
      <w:gridCol w:w="4818"/>
      <w:gridCol w:w="4818"/>
    </w:tblGrid>
    <w:tr w:rsidR="005161D2" w14:paraId="67176C8D" w14:textId="77777777">
      <w:tc>
        <w:tcPr>
          <w:tcW w:w="4818" w:type="dxa"/>
        </w:tcPr>
        <w:p w14:paraId="42B005EB" w14:textId="77777777" w:rsidR="005161D2" w:rsidRDefault="005161D2">
          <w:pPr>
            <w:pBdr>
              <w:top w:val="nil"/>
              <w:left w:val="nil"/>
              <w:bottom w:val="nil"/>
              <w:right w:val="nil"/>
              <w:between w:val="nil"/>
            </w:pBdr>
            <w:tabs>
              <w:tab w:val="center" w:pos="4818"/>
              <w:tab w:val="right" w:pos="9637"/>
            </w:tabs>
            <w:spacing w:line="240" w:lineRule="auto"/>
            <w:ind w:left="0" w:hanging="2"/>
            <w:rPr>
              <w:rFonts w:eastAsia="Arial" w:cs="Arial"/>
              <w:color w:val="000000"/>
              <w:sz w:val="20"/>
              <w:szCs w:val="20"/>
            </w:rPr>
          </w:pPr>
          <w:r>
            <w:rPr>
              <w:rFonts w:eastAsia="Arial" w:cs="Arial"/>
              <w:color w:val="000000"/>
              <w:sz w:val="20"/>
              <w:szCs w:val="20"/>
            </w:rPr>
            <w:t>Vitocrossal 100 CI</w:t>
          </w:r>
          <w:r>
            <w:rPr>
              <w:sz w:val="20"/>
              <w:szCs w:val="20"/>
            </w:rPr>
            <w:t>B</w:t>
          </w:r>
          <w:r>
            <w:rPr>
              <w:rFonts w:eastAsia="Arial" w:cs="Arial"/>
              <w:color w:val="000000"/>
              <w:sz w:val="20"/>
              <w:szCs w:val="20"/>
            </w:rPr>
            <w:t xml:space="preserve"> – cascade double</w:t>
          </w:r>
        </w:p>
      </w:tc>
      <w:tc>
        <w:tcPr>
          <w:tcW w:w="4818" w:type="dxa"/>
        </w:tcPr>
        <w:p w14:paraId="75DFEAF9" w14:textId="77777777" w:rsidR="005161D2" w:rsidRDefault="005161D2">
          <w:pPr>
            <w:pBdr>
              <w:top w:val="nil"/>
              <w:left w:val="nil"/>
              <w:bottom w:val="nil"/>
              <w:right w:val="nil"/>
              <w:between w:val="nil"/>
            </w:pBdr>
            <w:tabs>
              <w:tab w:val="center" w:pos="4818"/>
              <w:tab w:val="right" w:pos="9637"/>
            </w:tabs>
            <w:spacing w:line="240" w:lineRule="auto"/>
            <w:ind w:left="0" w:hanging="2"/>
            <w:jc w:val="right"/>
            <w:rPr>
              <w:rFonts w:eastAsia="Arial" w:cs="Arial"/>
              <w:color w:val="000000"/>
              <w:sz w:val="20"/>
              <w:szCs w:val="20"/>
            </w:rPr>
          </w:pP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separate"/>
          </w:r>
          <w:r>
            <w:rPr>
              <w:rFonts w:eastAsia="Arial" w:cs="Arial"/>
              <w:noProof/>
              <w:color w:val="000000"/>
              <w:sz w:val="20"/>
              <w:szCs w:val="20"/>
            </w:rPr>
            <w:t>1</w:t>
          </w:r>
          <w:r>
            <w:rPr>
              <w:rFonts w:eastAsia="Arial" w:cs="Arial"/>
              <w:color w:val="000000"/>
              <w:sz w:val="20"/>
              <w:szCs w:val="20"/>
            </w:rPr>
            <w:fldChar w:fldCharType="end"/>
          </w:r>
          <w:r>
            <w:rPr>
              <w:rFonts w:eastAsia="Arial" w:cs="Arial"/>
              <w:color w:val="000000"/>
              <w:sz w:val="20"/>
              <w:szCs w:val="20"/>
            </w:rPr>
            <w:t>/</w:t>
          </w:r>
          <w:r>
            <w:rPr>
              <w:rFonts w:eastAsia="Arial" w:cs="Arial"/>
              <w:color w:val="000000"/>
              <w:sz w:val="20"/>
              <w:szCs w:val="20"/>
            </w:rPr>
            <w:fldChar w:fldCharType="begin"/>
          </w:r>
          <w:r>
            <w:rPr>
              <w:rFonts w:eastAsia="Arial" w:cs="Arial"/>
              <w:color w:val="000000"/>
              <w:sz w:val="20"/>
              <w:szCs w:val="20"/>
            </w:rPr>
            <w:instrText>NUMPAGES</w:instrText>
          </w:r>
          <w:r>
            <w:rPr>
              <w:rFonts w:eastAsia="Arial" w:cs="Arial"/>
              <w:color w:val="000000"/>
              <w:sz w:val="20"/>
              <w:szCs w:val="20"/>
            </w:rPr>
            <w:fldChar w:fldCharType="separate"/>
          </w:r>
          <w:r>
            <w:rPr>
              <w:rFonts w:eastAsia="Arial" w:cs="Arial"/>
              <w:noProof/>
              <w:color w:val="000000"/>
              <w:sz w:val="20"/>
              <w:szCs w:val="20"/>
            </w:rPr>
            <w:t>1</w:t>
          </w:r>
          <w:r>
            <w:rPr>
              <w:rFonts w:eastAsia="Arial" w:cs="Arial"/>
              <w:color w:val="000000"/>
              <w:sz w:val="20"/>
              <w:szCs w:val="20"/>
            </w:rPr>
            <w:fldChar w:fldCharType="end"/>
          </w:r>
        </w:p>
        <w:p w14:paraId="2A465429" w14:textId="77777777" w:rsidR="005161D2" w:rsidRDefault="005161D2">
          <w:pPr>
            <w:pBdr>
              <w:top w:val="nil"/>
              <w:left w:val="nil"/>
              <w:bottom w:val="nil"/>
              <w:right w:val="nil"/>
              <w:between w:val="nil"/>
            </w:pBdr>
            <w:spacing w:line="240" w:lineRule="auto"/>
            <w:ind w:left="0" w:hanging="2"/>
            <w:rPr>
              <w:rFonts w:eastAsia="Arial" w:cs="Arial"/>
              <w:color w:val="000000"/>
              <w:sz w:val="20"/>
              <w:szCs w:val="20"/>
            </w:rPr>
          </w:pPr>
        </w:p>
      </w:tc>
    </w:tr>
  </w:tbl>
  <w:p w14:paraId="08AC5E41" w14:textId="77777777" w:rsidR="005161D2" w:rsidRDefault="005161D2">
    <w:pPr>
      <w:pBdr>
        <w:top w:val="nil"/>
        <w:left w:val="nil"/>
        <w:bottom w:val="nil"/>
        <w:right w:val="nil"/>
        <w:between w:val="nil"/>
      </w:pBdr>
      <w:tabs>
        <w:tab w:val="center" w:pos="4818"/>
        <w:tab w:val="right" w:pos="9637"/>
      </w:tabs>
      <w:spacing w:line="240" w:lineRule="auto"/>
      <w:ind w:left="0" w:hanging="2"/>
      <w:rPr>
        <w:rFonts w:eastAsia="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CB0D1" w14:textId="77777777" w:rsidR="005161D2" w:rsidRDefault="005161D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E380D" w14:textId="77777777" w:rsidR="00D30371" w:rsidRDefault="00D30371">
      <w:pPr>
        <w:spacing w:line="240" w:lineRule="auto"/>
        <w:ind w:left="0" w:hanging="2"/>
      </w:pPr>
      <w:r>
        <w:separator/>
      </w:r>
    </w:p>
  </w:footnote>
  <w:footnote w:type="continuationSeparator" w:id="0">
    <w:p w14:paraId="01813AD2" w14:textId="77777777" w:rsidR="00D30371" w:rsidRDefault="00D3037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656B6" w14:textId="77777777" w:rsidR="005161D2" w:rsidRDefault="005161D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42A3F" w14:textId="77777777" w:rsidR="005161D2" w:rsidRDefault="005161D2">
    <w:pPr>
      <w:pBdr>
        <w:top w:val="nil"/>
        <w:left w:val="nil"/>
        <w:bottom w:val="nil"/>
        <w:right w:val="nil"/>
        <w:between w:val="nil"/>
      </w:pBdr>
      <w:tabs>
        <w:tab w:val="center" w:pos="4818"/>
        <w:tab w:val="right" w:pos="9637"/>
      </w:tabs>
      <w:spacing w:line="240" w:lineRule="auto"/>
      <w:ind w:left="0" w:hanging="2"/>
      <w:rPr>
        <w:rFonts w:eastAsia="Arial" w:cs="Arial"/>
        <w:color w:val="000000"/>
      </w:rPr>
    </w:pPr>
    <w:r>
      <w:rPr>
        <w:noProof/>
      </w:rPr>
      <w:drawing>
        <wp:anchor distT="0" distB="0" distL="0" distR="0" simplePos="0" relativeHeight="251659264" behindDoc="0" locked="0" layoutInCell="1" hidden="0" allowOverlap="1" wp14:anchorId="17AA8278" wp14:editId="035BEF38">
          <wp:simplePos x="0" y="0"/>
          <wp:positionH relativeFrom="column">
            <wp:posOffset>4831080</wp:posOffset>
          </wp:positionH>
          <wp:positionV relativeFrom="paragraph">
            <wp:posOffset>-274955</wp:posOffset>
          </wp:positionV>
          <wp:extent cx="1574165" cy="353695"/>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74165" cy="353695"/>
                  </a:xfrm>
                  <a:prstGeom prst="rect">
                    <a:avLst/>
                  </a:prstGeom>
                  <a:ln/>
                </pic:spPr>
              </pic:pic>
            </a:graphicData>
          </a:graphic>
        </wp:anchor>
      </w:drawing>
    </w:r>
  </w:p>
  <w:p w14:paraId="1B559C04" w14:textId="77777777" w:rsidR="005161D2" w:rsidRDefault="005161D2">
    <w:pPr>
      <w:pBdr>
        <w:top w:val="nil"/>
        <w:left w:val="nil"/>
        <w:bottom w:val="nil"/>
        <w:right w:val="nil"/>
        <w:between w:val="nil"/>
      </w:pBdr>
      <w:tabs>
        <w:tab w:val="center" w:pos="4818"/>
        <w:tab w:val="right" w:pos="9637"/>
      </w:tabs>
      <w:spacing w:line="240" w:lineRule="auto"/>
      <w:ind w:left="0" w:hanging="2"/>
      <w:rPr>
        <w:rFonts w:eastAsia="Arial" w:cs="Arial"/>
        <w:color w:val="000000"/>
      </w:rPr>
    </w:pPr>
  </w:p>
  <w:p w14:paraId="3E4EF2DC" w14:textId="77777777" w:rsidR="005161D2" w:rsidRDefault="005161D2">
    <w:pPr>
      <w:pBdr>
        <w:top w:val="nil"/>
        <w:left w:val="nil"/>
        <w:bottom w:val="nil"/>
        <w:right w:val="nil"/>
        <w:between w:val="nil"/>
      </w:pBdr>
      <w:tabs>
        <w:tab w:val="center" w:pos="4818"/>
        <w:tab w:val="right" w:pos="9637"/>
      </w:tabs>
      <w:spacing w:line="240" w:lineRule="auto"/>
      <w:ind w:left="0" w:hanging="2"/>
      <w:rPr>
        <w:rFonts w:eastAsia="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CED40" w14:textId="77777777" w:rsidR="005161D2" w:rsidRDefault="005161D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235A7E"/>
    <w:multiLevelType w:val="multilevel"/>
    <w:tmpl w:val="BCAA4288"/>
    <w:lvl w:ilvl="0">
      <w:numFmt w:val="bullet"/>
      <w:lvlText w:val="-"/>
      <w:lvlJc w:val="left"/>
      <w:pPr>
        <w:ind w:left="1777" w:hanging="360"/>
      </w:pPr>
      <w:rPr>
        <w:rFonts w:ascii="Arial" w:eastAsia="Arial" w:hAnsi="Arial" w:cs="Arial"/>
        <w:vertAlign w:val="baseline"/>
      </w:rPr>
    </w:lvl>
    <w:lvl w:ilvl="1">
      <w:start w:val="1"/>
      <w:numFmt w:val="bullet"/>
      <w:lvlText w:val="o"/>
      <w:lvlJc w:val="left"/>
      <w:pPr>
        <w:ind w:left="2497" w:hanging="360"/>
      </w:pPr>
      <w:rPr>
        <w:rFonts w:ascii="Courier New" w:eastAsia="Courier New" w:hAnsi="Courier New" w:cs="Courier New"/>
        <w:vertAlign w:val="baseline"/>
      </w:rPr>
    </w:lvl>
    <w:lvl w:ilvl="2">
      <w:start w:val="1"/>
      <w:numFmt w:val="bullet"/>
      <w:lvlText w:val="▪"/>
      <w:lvlJc w:val="left"/>
      <w:pPr>
        <w:ind w:left="3217" w:hanging="360"/>
      </w:pPr>
      <w:rPr>
        <w:rFonts w:ascii="Noto Sans Symbols" w:eastAsia="Noto Sans Symbols" w:hAnsi="Noto Sans Symbols" w:cs="Noto Sans Symbols"/>
        <w:vertAlign w:val="baseline"/>
      </w:rPr>
    </w:lvl>
    <w:lvl w:ilvl="3">
      <w:start w:val="1"/>
      <w:numFmt w:val="bullet"/>
      <w:lvlText w:val="●"/>
      <w:lvlJc w:val="left"/>
      <w:pPr>
        <w:ind w:left="3937" w:hanging="360"/>
      </w:pPr>
      <w:rPr>
        <w:rFonts w:ascii="Noto Sans Symbols" w:eastAsia="Noto Sans Symbols" w:hAnsi="Noto Sans Symbols" w:cs="Noto Sans Symbols"/>
        <w:vertAlign w:val="baseline"/>
      </w:rPr>
    </w:lvl>
    <w:lvl w:ilvl="4">
      <w:start w:val="1"/>
      <w:numFmt w:val="bullet"/>
      <w:lvlText w:val="o"/>
      <w:lvlJc w:val="left"/>
      <w:pPr>
        <w:ind w:left="4657" w:hanging="360"/>
      </w:pPr>
      <w:rPr>
        <w:rFonts w:ascii="Courier New" w:eastAsia="Courier New" w:hAnsi="Courier New" w:cs="Courier New"/>
        <w:vertAlign w:val="baseline"/>
      </w:rPr>
    </w:lvl>
    <w:lvl w:ilvl="5">
      <w:start w:val="1"/>
      <w:numFmt w:val="bullet"/>
      <w:lvlText w:val="▪"/>
      <w:lvlJc w:val="left"/>
      <w:pPr>
        <w:ind w:left="5377" w:hanging="360"/>
      </w:pPr>
      <w:rPr>
        <w:rFonts w:ascii="Noto Sans Symbols" w:eastAsia="Noto Sans Symbols" w:hAnsi="Noto Sans Symbols" w:cs="Noto Sans Symbols"/>
        <w:vertAlign w:val="baseline"/>
      </w:rPr>
    </w:lvl>
    <w:lvl w:ilvl="6">
      <w:start w:val="1"/>
      <w:numFmt w:val="bullet"/>
      <w:lvlText w:val="●"/>
      <w:lvlJc w:val="left"/>
      <w:pPr>
        <w:ind w:left="6097" w:hanging="360"/>
      </w:pPr>
      <w:rPr>
        <w:rFonts w:ascii="Noto Sans Symbols" w:eastAsia="Noto Sans Symbols" w:hAnsi="Noto Sans Symbols" w:cs="Noto Sans Symbols"/>
        <w:vertAlign w:val="baseline"/>
      </w:rPr>
    </w:lvl>
    <w:lvl w:ilvl="7">
      <w:start w:val="1"/>
      <w:numFmt w:val="bullet"/>
      <w:lvlText w:val="o"/>
      <w:lvlJc w:val="left"/>
      <w:pPr>
        <w:ind w:left="6817" w:hanging="360"/>
      </w:pPr>
      <w:rPr>
        <w:rFonts w:ascii="Courier New" w:eastAsia="Courier New" w:hAnsi="Courier New" w:cs="Courier New"/>
        <w:vertAlign w:val="baseline"/>
      </w:rPr>
    </w:lvl>
    <w:lvl w:ilvl="8">
      <w:start w:val="1"/>
      <w:numFmt w:val="bullet"/>
      <w:lvlText w:val="▪"/>
      <w:lvlJc w:val="left"/>
      <w:pPr>
        <w:ind w:left="7537"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A2"/>
    <w:rsid w:val="0000747E"/>
    <w:rsid w:val="002E5B76"/>
    <w:rsid w:val="003028A1"/>
    <w:rsid w:val="00307AB7"/>
    <w:rsid w:val="00384ADC"/>
    <w:rsid w:val="004B4EA2"/>
    <w:rsid w:val="005161D2"/>
    <w:rsid w:val="00616E28"/>
    <w:rsid w:val="006F527E"/>
    <w:rsid w:val="00AB55F6"/>
    <w:rsid w:val="00D30371"/>
    <w:rsid w:val="00E33B52"/>
    <w:rsid w:val="00F36B81"/>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CC10A"/>
  <w15:docId w15:val="{4CDC7096-5C1D-4EE3-815F-CADD46F8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fr-FR" w:eastAsia="nl-B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rFonts w:eastAsia="Andale Sans UI" w:cs="Tahoma"/>
      <w:position w:val="-1"/>
      <w:lang w:val="de-DE" w:eastAsia="de-DE" w:bidi="de-DE"/>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Nummerierungszeichen">
    <w:name w:val="Nummerierungszeichen"/>
    <w:rPr>
      <w:w w:val="100"/>
      <w:position w:val="-1"/>
      <w:effect w:val="none"/>
      <w:vertAlign w:val="baseline"/>
      <w:cs w:val="0"/>
      <w:em w:val="none"/>
    </w:rPr>
  </w:style>
  <w:style w:type="character" w:customStyle="1" w:styleId="Aufzhlungszeichen">
    <w:name w:val="Aufzählungszeichen"/>
    <w:rPr>
      <w:rFonts w:ascii="StarSymbol" w:eastAsia="StarSymbol" w:hAnsi="StarSymbol" w:cs="StarSymbol"/>
      <w:w w:val="100"/>
      <w:position w:val="-1"/>
      <w:sz w:val="18"/>
      <w:szCs w:val="18"/>
      <w:effect w:val="none"/>
      <w:vertAlign w:val="baseline"/>
      <w:cs w:val="0"/>
      <w:em w:val="none"/>
    </w:rPr>
  </w:style>
  <w:style w:type="paragraph" w:customStyle="1" w:styleId="berschrift">
    <w:name w:val="Überschrift"/>
    <w:basedOn w:val="Normal"/>
    <w:next w:val="BodyText"/>
    <w:pPr>
      <w:keepNext/>
      <w:spacing w:before="240" w:after="120"/>
    </w:pPr>
    <w:rPr>
      <w:rFonts w:eastAsia="MS Mincho"/>
      <w:sz w:val="28"/>
      <w:szCs w:val="28"/>
    </w:rPr>
  </w:style>
  <w:style w:type="paragraph" w:styleId="BodyText">
    <w:name w:val="Body Text"/>
    <w:basedOn w:val="Normal"/>
    <w:pPr>
      <w:spacing w:after="120"/>
    </w:pPr>
  </w:style>
  <w:style w:type="paragraph" w:styleId="List">
    <w:name w:val="List"/>
    <w:basedOn w:val="BodyText"/>
  </w:style>
  <w:style w:type="paragraph" w:customStyle="1" w:styleId="Beschriftung">
    <w:name w:val="Beschriftung"/>
    <w:basedOn w:val="Normal"/>
    <w:pPr>
      <w:suppressLineNumbers/>
      <w:spacing w:before="120" w:after="120"/>
    </w:pPr>
    <w:rPr>
      <w:i/>
      <w:iCs/>
    </w:rPr>
  </w:style>
  <w:style w:type="paragraph" w:customStyle="1" w:styleId="Verzeichnis">
    <w:name w:val="Verzeichnis"/>
    <w:basedOn w:val="Normal"/>
    <w:pPr>
      <w:suppressLineNumbers/>
    </w:p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Bullet1">
    <w:name w:val="Bullet 1"/>
    <w:basedOn w:val="Normal"/>
    <w:pPr>
      <w:tabs>
        <w:tab w:val="left" w:pos="0"/>
        <w:tab w:val="left" w:pos="336"/>
      </w:tabs>
      <w:ind w:left="336" w:firstLine="0"/>
    </w:pPr>
    <w:rPr>
      <w:color w:val="000000"/>
    </w:rPr>
  </w:style>
  <w:style w:type="paragraph" w:customStyle="1" w:styleId="Koptekst1">
    <w:name w:val="Koptekst1"/>
    <w:basedOn w:val="Normal"/>
    <w:pPr>
      <w:tabs>
        <w:tab w:val="left" w:pos="0"/>
      </w:tabs>
    </w:pPr>
    <w:rPr>
      <w:color w:val="000000"/>
    </w:r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Romptekst">
    <w:name w:val="Romptekst"/>
    <w:basedOn w:val="Normal"/>
    <w:pPr>
      <w:spacing w:line="240" w:lineRule="auto"/>
    </w:pPr>
    <w:rPr>
      <w:color w:val="000000"/>
    </w:rPr>
  </w:style>
  <w:style w:type="paragraph" w:customStyle="1" w:styleId="Bullet">
    <w:name w:val="Bullet"/>
    <w:basedOn w:val="Normal"/>
    <w:pPr>
      <w:spacing w:line="240" w:lineRule="auto"/>
      <w:ind w:left="0" w:firstLine="0"/>
    </w:pPr>
    <w:rPr>
      <w:color w:val="000000"/>
    </w:rPr>
  </w:style>
  <w:style w:type="paragraph" w:customStyle="1" w:styleId="Plattetekst1">
    <w:name w:val="Platte tekst1"/>
    <w:basedOn w:val="Normal"/>
    <w:pPr>
      <w:spacing w:line="240" w:lineRule="auto"/>
    </w:pPr>
    <w:rPr>
      <w:color w:val="000000"/>
    </w:rPr>
  </w:style>
  <w:style w:type="paragraph" w:customStyle="1" w:styleId="Tabeltekst">
    <w:name w:val="Tabeltekst"/>
    <w:basedOn w:val="Normal"/>
    <w:pPr>
      <w:spacing w:line="240" w:lineRule="auto"/>
    </w:pPr>
    <w:rPr>
      <w:color w:val="000000"/>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Andale Sans UI" w:hAnsi="Tahoma" w:cs="Tahoma"/>
      <w:w w:val="100"/>
      <w:position w:val="-1"/>
      <w:sz w:val="16"/>
      <w:szCs w:val="16"/>
      <w:effect w:val="none"/>
      <w:vertAlign w:val="baseline"/>
      <w:cs w:val="0"/>
      <w:em w:val="none"/>
      <w:lang w:eastAsia="de-DE" w:bidi="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ezNxSNOpFP44kOpIGKM3ot1img==">AMUW2mWeSYy/dF8UJoxECdlRH9DtV0vgN89GN1Z2kFVVp5awxbne/41PwGkDyyYP7BGpAW/auBFjOxlkQxyB1McWAG4Y6JcHjKsbPFRIo1NUttbTQa92Vag=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Dumoulin</dc:creator>
  <cp:lastModifiedBy>Elisabeth_Prasman</cp:lastModifiedBy>
  <cp:revision>8</cp:revision>
  <dcterms:created xsi:type="dcterms:W3CDTF">2007-08-28T08:19:00Z</dcterms:created>
  <dcterms:modified xsi:type="dcterms:W3CDTF">2021-05-11T09:33:00Z</dcterms:modified>
</cp:coreProperties>
</file>