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rPr>
          <w:b w:val="1"/>
          <w:sz w:val="20"/>
          <w:szCs w:val="20"/>
        </w:rPr>
      </w:pPr>
      <w:r w:rsidDel="00000000" w:rsidR="00000000" w:rsidRPr="00000000">
        <w:rPr>
          <w:b w:val="1"/>
          <w:sz w:val="20"/>
          <w:szCs w:val="20"/>
          <w:u w:val="single"/>
          <w:rtl w:val="0"/>
        </w:rPr>
        <w:t xml:space="preserve">Remarque</w:t>
      </w:r>
      <w:r w:rsidDel="00000000" w:rsidR="00000000" w:rsidRPr="00000000">
        <w:rPr>
          <w:b w:val="1"/>
          <w:sz w:val="20"/>
          <w:szCs w:val="20"/>
          <w:rtl w:val="0"/>
        </w:rPr>
        <w:t xml:space="preserve"> : Il y a une description par puissance. Veuillez chercher la puissance qui correspond à votre projet. En fin du document, vous trouverez un tableau récapitulatif avec toutes les données techniques par puissance de chaudière.</w:t>
      </w:r>
    </w:p>
    <w:p w:rsidR="00000000" w:rsidDel="00000000" w:rsidP="00000000" w:rsidRDefault="00000000" w:rsidRPr="00000000" w14:paraId="00000002">
      <w:pPr>
        <w:ind w:left="2" w:hanging="4"/>
        <w:rPr>
          <w:b w:val="1"/>
          <w:sz w:val="36"/>
          <w:szCs w:val="36"/>
        </w:rPr>
      </w:pPr>
      <w:r w:rsidDel="00000000" w:rsidR="00000000" w:rsidRPr="00000000">
        <w:rPr>
          <w:rtl w:val="0"/>
        </w:rPr>
      </w:r>
    </w:p>
    <w:p w:rsidR="00000000" w:rsidDel="00000000" w:rsidP="00000000" w:rsidRDefault="00000000" w:rsidRPr="00000000" w14:paraId="00000003">
      <w:pPr>
        <w:spacing w:line="240" w:lineRule="auto"/>
        <w:ind w:left="0" w:firstLine="0"/>
        <w:rPr>
          <w:color w:val="000000"/>
          <w:sz w:val="20"/>
          <w:szCs w:val="20"/>
        </w:rPr>
      </w:pPr>
      <w:r w:rsidDel="00000000" w:rsidR="00000000" w:rsidRPr="00000000">
        <w:rPr>
          <w:rtl w:val="0"/>
        </w:rPr>
      </w:r>
    </w:p>
    <w:p w:rsidR="00000000" w:rsidDel="00000000" w:rsidP="00000000" w:rsidRDefault="00000000" w:rsidRPr="00000000" w14:paraId="00000004">
      <w:pPr>
        <w:ind w:left="2" w:hanging="4"/>
        <w:rPr>
          <w:sz w:val="36"/>
          <w:szCs w:val="36"/>
        </w:rPr>
      </w:pPr>
      <w:r w:rsidDel="00000000" w:rsidR="00000000" w:rsidRPr="00000000">
        <w:rPr>
          <w:b w:val="1"/>
          <w:sz w:val="36"/>
          <w:szCs w:val="36"/>
          <w:rtl w:val="0"/>
        </w:rPr>
        <w:t xml:space="preserve">Vitocrossal 300 CI3 80</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83" w:line="240" w:lineRule="auto"/>
        <w:ind w:left="0" w:hanging="2"/>
        <w:rPr>
          <w:color w:val="000000"/>
          <w:sz w:val="20"/>
          <w:szCs w:val="20"/>
        </w:rPr>
      </w:pPr>
      <w:r w:rsidDel="00000000" w:rsidR="00000000" w:rsidRPr="00000000">
        <w:rPr>
          <w:color w:val="000000"/>
          <w:sz w:val="20"/>
          <w:szCs w:val="20"/>
          <w:rtl w:val="0"/>
        </w:rPr>
        <w:t xml:space="preserve">Chaudière gaz à condensation en acier inoxydable avec brûleur cylindrique radiant et plateforme de régulation E3</w:t>
        <w:br w:type="textWrapping"/>
        <w:t xml:space="preserve">Puissance nominale: 81,2 kW (50/30°C) / 73,1 kW (80/60°C)</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07">
      <w:pPr>
        <w:tabs>
          <w:tab w:val="left" w:leader="none" w:pos="1666"/>
        </w:tabs>
        <w:ind w:left="0" w:hanging="2"/>
        <w:rPr>
          <w:color w:val="000000"/>
          <w:sz w:val="20"/>
          <w:szCs w:val="20"/>
        </w:rPr>
      </w:pPr>
      <w:r w:rsidDel="00000000" w:rsidR="00000000" w:rsidRPr="00000000">
        <w:rPr>
          <w:b w:val="1"/>
          <w:color w:val="000000"/>
          <w:sz w:val="20"/>
          <w:szCs w:val="20"/>
          <w:rtl w:val="0"/>
        </w:rPr>
        <w:t xml:space="preserve">Chaudière gaz à condensation, en acier inoxydable, équipée d'un brûleur cylindrique radiant.</w:t>
      </w:r>
      <w:r w:rsidDel="00000000" w:rsidR="00000000" w:rsidRPr="00000000">
        <w:rPr>
          <w:color w:val="000000"/>
          <w:sz w:val="20"/>
          <w:szCs w:val="20"/>
          <w:rtl w:val="0"/>
        </w:rPr>
        <w:t xml:space="preserve"> </w:t>
      </w:r>
    </w:p>
    <w:p w:rsidR="00000000" w:rsidDel="00000000" w:rsidP="00000000" w:rsidRDefault="00000000" w:rsidRPr="00000000" w14:paraId="00000008">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009">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doit pouvoir fonctionner avec des températures d’eau de chaudière glissantes sans limite basse.</w:t>
      </w:r>
    </w:p>
    <w:p w:rsidR="00000000" w:rsidDel="00000000" w:rsidP="00000000" w:rsidRDefault="00000000" w:rsidRPr="00000000" w14:paraId="0000000A">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00B">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possède un foyer inox à parois lisses refroidi par eau et des surfaces de chauffe convectives verticales en inox du type’ poches de condensation’. Le transfert de chaleur dans le condenseur s'opère selon le principe du contre-courant, c-à-d que l'écoulement des fumées et de l'eau s'opèrent en sens opposé l'un par rapport à l'autre.</w:t>
      </w:r>
    </w:p>
    <w:p w:rsidR="00000000" w:rsidDel="00000000" w:rsidP="00000000" w:rsidRDefault="00000000" w:rsidRPr="00000000" w14:paraId="0000000C">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0D">
      <w:pPr>
        <w:tabs>
          <w:tab w:val="left" w:leader="none" w:pos="1666"/>
        </w:tabs>
        <w:ind w:left="0" w:hanging="2"/>
        <w:rPr>
          <w:color w:val="000000"/>
          <w:sz w:val="20"/>
          <w:szCs w:val="20"/>
        </w:rPr>
      </w:pPr>
      <w:r w:rsidDel="00000000" w:rsidR="00000000" w:rsidRPr="00000000">
        <w:rPr>
          <w:color w:val="000000"/>
          <w:sz w:val="20"/>
          <w:szCs w:val="20"/>
          <w:rtl w:val="0"/>
        </w:rPr>
        <w:t xml:space="preserve">Les surfaces de chauffe convectives verticales en inox assurent un écoulement libre des condensats vers le bas et réalisent ainsi un effet auto-nettoyant des dites surfaces de chauffe lisses.</w:t>
      </w:r>
    </w:p>
    <w:p w:rsidR="00000000" w:rsidDel="00000000" w:rsidP="00000000" w:rsidRDefault="00000000" w:rsidRPr="00000000" w14:paraId="0000000E">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0F">
      <w:pPr>
        <w:tabs>
          <w:tab w:val="left" w:leader="none" w:pos="1666"/>
        </w:tabs>
        <w:ind w:left="0" w:hanging="2"/>
        <w:rPr>
          <w:color w:val="000000"/>
          <w:sz w:val="20"/>
          <w:szCs w:val="20"/>
        </w:rPr>
      </w:pPr>
      <w:r w:rsidDel="00000000" w:rsidR="00000000" w:rsidRPr="00000000">
        <w:rPr>
          <w:color w:val="000000"/>
          <w:sz w:val="20"/>
          <w:szCs w:val="20"/>
          <w:rtl w:val="0"/>
        </w:rPr>
        <w:t xml:space="preserve">Les surfaces de chauffe convectives ont la forme de carneaux à enveloppe unique avec des </w:t>
        <w:br w:type="textWrapping"/>
        <w:t xml:space="preserve">emboutissages pour une efficacité optimale d’échange et de condensation.</w:t>
      </w:r>
    </w:p>
    <w:p w:rsidR="00000000" w:rsidDel="00000000" w:rsidP="00000000" w:rsidRDefault="00000000" w:rsidRPr="00000000" w14:paraId="00000010">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011">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Il n’y pas de turbulateurs côté fumées.</w:t>
      </w:r>
    </w:p>
    <w:p w:rsidR="00000000" w:rsidDel="00000000" w:rsidP="00000000" w:rsidRDefault="00000000" w:rsidRPr="00000000" w14:paraId="00000012">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13">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des gaz de combustion ne dépassera pas de 5 – 15 K la température d’eau de retour.</w:t>
      </w:r>
    </w:p>
    <w:p w:rsidR="00000000" w:rsidDel="00000000" w:rsidP="00000000" w:rsidRDefault="00000000" w:rsidRPr="00000000" w14:paraId="00000014">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15">
      <w:pPr>
        <w:tabs>
          <w:tab w:val="left" w:leader="none" w:pos="-892"/>
          <w:tab w:val="left" w:leader="none" w:pos="111"/>
        </w:tabs>
        <w:ind w:left="0" w:hanging="2"/>
        <w:rPr>
          <w:color w:val="000000"/>
          <w:sz w:val="20"/>
          <w:szCs w:val="20"/>
        </w:rPr>
      </w:pPr>
      <w:r w:rsidDel="00000000" w:rsidR="00000000" w:rsidRPr="00000000">
        <w:rPr>
          <w:color w:val="000000"/>
          <w:sz w:val="20"/>
          <w:szCs w:val="20"/>
          <w:rtl w:val="0"/>
        </w:rPr>
        <w:tab/>
        <w:t xml:space="preserve">Le volume d’eau de la chaudière est d’au moins : 102 l </w:t>
      </w:r>
    </w:p>
    <w:p w:rsidR="00000000" w:rsidDel="00000000" w:rsidP="00000000" w:rsidRDefault="00000000" w:rsidRPr="00000000" w14:paraId="00000016">
      <w:pPr>
        <w:tabs>
          <w:tab w:val="left" w:leader="none" w:pos="-892"/>
          <w:tab w:val="left" w:leader="none" w:pos="111"/>
        </w:tabs>
        <w:ind w:left="0" w:hanging="2"/>
        <w:rPr>
          <w:color w:val="000000"/>
          <w:sz w:val="20"/>
          <w:szCs w:val="20"/>
        </w:rPr>
      </w:pPr>
      <w:r w:rsidDel="00000000" w:rsidR="00000000" w:rsidRPr="00000000">
        <w:rPr>
          <w:rtl w:val="0"/>
        </w:rPr>
      </w:r>
    </w:p>
    <w:p w:rsidR="00000000" w:rsidDel="00000000" w:rsidP="00000000" w:rsidRDefault="00000000" w:rsidRPr="00000000" w14:paraId="00000017">
      <w:pPr>
        <w:tabs>
          <w:tab w:val="left" w:leader="none" w:pos="-892"/>
          <w:tab w:val="left" w:leader="none" w:pos="111"/>
        </w:tabs>
        <w:ind w:left="0" w:hanging="2"/>
        <w:rPr>
          <w:color w:val="000000"/>
          <w:sz w:val="20"/>
          <w:szCs w:val="20"/>
        </w:rPr>
      </w:pPr>
      <w:r w:rsidDel="00000000" w:rsidR="00000000" w:rsidRPr="00000000">
        <w:rPr>
          <w:color w:val="000000"/>
          <w:sz w:val="20"/>
          <w:szCs w:val="20"/>
          <w:rtl w:val="0"/>
        </w:rPr>
        <w:t xml:space="preserve">Un deuxième manchon de retour permet une dissociation des circuits ayant des températures de retour différentes, ce qui permet une condensation plus importante.</w:t>
      </w:r>
    </w:p>
    <w:p w:rsidR="00000000" w:rsidDel="00000000" w:rsidP="00000000" w:rsidRDefault="00000000" w:rsidRPr="00000000" w14:paraId="00000018">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19">
      <w:pPr>
        <w:tabs>
          <w:tab w:val="left" w:leader="none" w:pos="1666"/>
        </w:tabs>
        <w:ind w:left="0" w:hanging="2"/>
        <w:rPr>
          <w:color w:val="000000"/>
          <w:sz w:val="20"/>
          <w:szCs w:val="20"/>
        </w:rPr>
      </w:pPr>
      <w:r w:rsidDel="00000000" w:rsidR="00000000" w:rsidRPr="00000000">
        <w:rPr>
          <w:color w:val="000000"/>
          <w:sz w:val="20"/>
          <w:szCs w:val="20"/>
          <w:rtl w:val="0"/>
        </w:rPr>
        <w:t xml:space="preserve">Les éléments de chaudière en contact avec les fumées et les condensats sont entièrement réalisés en inox.</w:t>
      </w:r>
    </w:p>
    <w:p w:rsidR="00000000" w:rsidDel="00000000" w:rsidP="00000000" w:rsidRDefault="00000000" w:rsidRPr="00000000" w14:paraId="0000001A">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01B">
      <w:pPr>
        <w:tabs>
          <w:tab w:val="left" w:leader="none" w:pos="1666"/>
        </w:tabs>
        <w:ind w:left="0" w:hanging="2"/>
        <w:rPr>
          <w:color w:val="000000"/>
          <w:sz w:val="20"/>
          <w:szCs w:val="20"/>
        </w:rPr>
      </w:pPr>
      <w:r w:rsidDel="00000000" w:rsidR="00000000" w:rsidRPr="00000000">
        <w:rPr>
          <w:color w:val="000000"/>
          <w:sz w:val="20"/>
          <w:szCs w:val="20"/>
          <w:rtl w:val="0"/>
        </w:rPr>
        <w:t xml:space="preserve">Il n’y a pas d’exigence quant à un débit minimum  d’eau de chauffage. (possibilité de fonctionner à débit nul). La chaudière ne nécessite pas de pompe primaire ni de bouteille de découplage. Elle n’a pas de pompe primaire intégrée.</w:t>
      </w:r>
    </w:p>
    <w:p w:rsidR="00000000" w:rsidDel="00000000" w:rsidP="00000000" w:rsidRDefault="00000000" w:rsidRPr="00000000" w14:paraId="0000001C">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1D">
      <w:pPr>
        <w:tabs>
          <w:tab w:val="left" w:leader="none" w:pos="1666"/>
        </w:tabs>
        <w:ind w:left="0" w:hanging="2"/>
        <w:rPr>
          <w:color w:val="000000"/>
          <w:sz w:val="20"/>
          <w:szCs w:val="20"/>
        </w:rPr>
      </w:pPr>
      <w:r w:rsidDel="00000000" w:rsidR="00000000" w:rsidRPr="00000000">
        <w:rPr>
          <w:color w:val="000000"/>
          <w:sz w:val="20"/>
          <w:szCs w:val="20"/>
          <w:rtl w:val="0"/>
        </w:rPr>
        <w:t xml:space="preserve">Il n’y a pas d’exigence quant à une température de retour minimale.</w:t>
      </w:r>
    </w:p>
    <w:p w:rsidR="00000000" w:rsidDel="00000000" w:rsidP="00000000" w:rsidRDefault="00000000" w:rsidRPr="00000000" w14:paraId="0000001E">
      <w:pPr>
        <w:tabs>
          <w:tab w:val="left" w:leader="none" w:pos="1666"/>
        </w:tabs>
        <w:ind w:left="0" w:hanging="2"/>
        <w:rPr>
          <w:color w:val="000000"/>
          <w:sz w:val="20"/>
          <w:szCs w:val="20"/>
        </w:rPr>
      </w:pPr>
      <w:r w:rsidDel="00000000" w:rsidR="00000000" w:rsidRPr="00000000">
        <w:rPr>
          <w:color w:val="000000"/>
          <w:sz w:val="20"/>
          <w:szCs w:val="20"/>
          <w:rtl w:val="0"/>
        </w:rPr>
        <w:t xml:space="preserve">Dans aucune circonstance il n’y a de limitation de Delta T.</w:t>
      </w:r>
    </w:p>
    <w:p w:rsidR="00000000" w:rsidDel="00000000" w:rsidP="00000000" w:rsidRDefault="00000000" w:rsidRPr="00000000" w14:paraId="0000001F">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20">
      <w:pPr>
        <w:tabs>
          <w:tab w:val="left" w:leader="none" w:pos="1666"/>
        </w:tabs>
        <w:ind w:left="0" w:hanging="2"/>
        <w:rPr>
          <w:color w:val="000000"/>
          <w:sz w:val="20"/>
          <w:szCs w:val="20"/>
        </w:rPr>
      </w:pPr>
      <w:r w:rsidDel="00000000" w:rsidR="00000000" w:rsidRPr="00000000">
        <w:rPr>
          <w:color w:val="000000"/>
          <w:sz w:val="20"/>
          <w:szCs w:val="20"/>
          <w:rtl w:val="0"/>
        </w:rPr>
        <w:t xml:space="preserve">La pression de service admissible est de 6 bar.</w:t>
      </w:r>
    </w:p>
    <w:p w:rsidR="00000000" w:rsidDel="00000000" w:rsidP="00000000" w:rsidRDefault="00000000" w:rsidRPr="00000000" w14:paraId="00000021">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 service admissible s’élève à 95°C.</w:t>
      </w:r>
    </w:p>
    <w:p w:rsidR="00000000" w:rsidDel="00000000" w:rsidP="00000000" w:rsidRDefault="00000000" w:rsidRPr="00000000" w14:paraId="00000022">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 sécurité s’élève à 110°C.</w:t>
      </w:r>
    </w:p>
    <w:p w:rsidR="00000000" w:rsidDel="00000000" w:rsidP="00000000" w:rsidRDefault="00000000" w:rsidRPr="00000000" w14:paraId="00000023">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24">
      <w:pPr>
        <w:tabs>
          <w:tab w:val="left" w:leader="none" w:pos="1666"/>
        </w:tabs>
        <w:ind w:left="0" w:hanging="2"/>
        <w:rPr>
          <w:color w:val="000000"/>
          <w:sz w:val="20"/>
          <w:szCs w:val="20"/>
        </w:rPr>
      </w:pPr>
      <w:r w:rsidDel="00000000" w:rsidR="00000000" w:rsidRPr="00000000">
        <w:rPr>
          <w:color w:val="000000"/>
          <w:sz w:val="20"/>
          <w:szCs w:val="20"/>
          <w:rtl w:val="0"/>
        </w:rPr>
        <w:t xml:space="preserve">L</w:t>
      </w:r>
      <w:r w:rsidDel="00000000" w:rsidR="00000000" w:rsidRPr="00000000">
        <w:rPr>
          <w:sz w:val="20"/>
          <w:szCs w:val="20"/>
          <w:rtl w:val="0"/>
        </w:rPr>
        <w:t xml:space="preserve">a surpression</w:t>
      </w:r>
      <w:r w:rsidDel="00000000" w:rsidR="00000000" w:rsidRPr="00000000">
        <w:rPr>
          <w:color w:val="000000"/>
          <w:sz w:val="20"/>
          <w:szCs w:val="20"/>
          <w:rtl w:val="0"/>
        </w:rPr>
        <w:t xml:space="preserve"> disponible sur la buse des fumées est d’au moins 200 Pa (2 mbar).</w:t>
      </w:r>
    </w:p>
    <w:p w:rsidR="00000000" w:rsidDel="00000000" w:rsidP="00000000" w:rsidRDefault="00000000" w:rsidRPr="00000000" w14:paraId="00000025">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26">
      <w:pPr>
        <w:tabs>
          <w:tab w:val="left" w:leader="none" w:pos="1666"/>
        </w:tabs>
        <w:ind w:left="0" w:hanging="2"/>
        <w:rPr>
          <w:color w:val="000000"/>
          <w:sz w:val="20"/>
          <w:szCs w:val="20"/>
        </w:rPr>
      </w:pPr>
      <w:r w:rsidDel="00000000" w:rsidR="00000000" w:rsidRPr="00000000">
        <w:rPr>
          <w:color w:val="000000"/>
          <w:sz w:val="20"/>
          <w:szCs w:val="20"/>
          <w:rtl w:val="0"/>
        </w:rPr>
        <w:t xml:space="preserve">L’émission d’oxydes d’azote n’excède pas 56 mg/kWh. Classe de NOx : 6.</w:t>
      </w:r>
    </w:p>
    <w:p w:rsidR="00000000" w:rsidDel="00000000" w:rsidP="00000000" w:rsidRDefault="00000000" w:rsidRPr="00000000" w14:paraId="00000027">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28">
      <w:pPr>
        <w:tabs>
          <w:tab w:val="left" w:leader="none" w:pos="1666"/>
        </w:tabs>
        <w:ind w:left="0" w:hanging="2"/>
        <w:rPr>
          <w:color w:val="000000"/>
          <w:sz w:val="20"/>
          <w:szCs w:val="20"/>
        </w:rPr>
      </w:pPr>
      <w:r w:rsidDel="00000000" w:rsidR="00000000" w:rsidRPr="00000000">
        <w:rPr>
          <w:b w:val="1"/>
          <w:color w:val="000000"/>
          <w:sz w:val="20"/>
          <w:szCs w:val="20"/>
          <w:rtl w:val="0"/>
        </w:rPr>
        <w:t xml:space="preserve">Le brûleur à gaz </w:t>
      </w:r>
      <w:r w:rsidDel="00000000" w:rsidR="00000000" w:rsidRPr="00000000">
        <w:rPr>
          <w:color w:val="000000"/>
          <w:sz w:val="20"/>
          <w:szCs w:val="20"/>
          <w:rtl w:val="0"/>
        </w:rPr>
        <w:t xml:space="preserve">modulant à prémélange sera en acier inoxydable de forme cylindrique. Le mélange gaz-air sera pré-mélangé avant la combustion et veillera à une émission extrêmement faible de substances nuisibles.</w:t>
      </w:r>
    </w:p>
    <w:p w:rsidR="00000000" w:rsidDel="00000000" w:rsidP="00000000" w:rsidRDefault="00000000" w:rsidRPr="00000000" w14:paraId="00000029">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2A">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régulation de la combustion se fait à l’aide d’un système de sonde O</w:t>
      </w:r>
      <w:r w:rsidDel="00000000" w:rsidR="00000000" w:rsidRPr="00000000">
        <w:rPr>
          <w:color w:val="000000"/>
          <w:sz w:val="20"/>
          <w:szCs w:val="20"/>
          <w:vertAlign w:val="subscript"/>
          <w:rtl w:val="0"/>
        </w:rPr>
        <w:t xml:space="preserve">2</w:t>
      </w:r>
      <w:r w:rsidDel="00000000" w:rsidR="00000000" w:rsidRPr="00000000">
        <w:rPr>
          <w:color w:val="000000"/>
          <w:sz w:val="20"/>
          <w:szCs w:val="20"/>
          <w:rtl w:val="0"/>
        </w:rPr>
        <w:t xml:space="preserve"> (système Lambda PrO</w:t>
      </w:r>
      <w:r w:rsidDel="00000000" w:rsidR="00000000" w:rsidRPr="00000000">
        <w:rPr>
          <w:color w:val="000000"/>
          <w:sz w:val="20"/>
          <w:szCs w:val="20"/>
          <w:vertAlign w:val="subscript"/>
          <w:rtl w:val="0"/>
        </w:rPr>
        <w:t xml:space="preserve">2</w:t>
      </w:r>
      <w:r w:rsidDel="00000000" w:rsidR="00000000" w:rsidRPr="00000000">
        <w:rPr>
          <w:color w:val="000000"/>
          <w:sz w:val="20"/>
          <w:szCs w:val="20"/>
          <w:rtl w:val="0"/>
        </w:rPr>
        <w:t xml:space="preserve"> Control). La régulation adapte automatiquement le mélange air/gaz en fonction du type de gaz. Il n’est pas nécessaire d’effectuer un réglage de la combustion lors de la mise en service ou lors du changement de type de gaz. </w:t>
      </w:r>
    </w:p>
    <w:p w:rsidR="00000000" w:rsidDel="00000000" w:rsidP="00000000" w:rsidRDefault="00000000" w:rsidRPr="00000000" w14:paraId="0000002B">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2C">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chaudière est adaptée pour un fonctionnement au gaz naturel, au propane, et à l’hydrogène (jusqu'à 20 % en volume).</w:t>
      </w:r>
    </w:p>
    <w:p w:rsidR="00000000" w:rsidDel="00000000" w:rsidP="00000000" w:rsidRDefault="00000000" w:rsidRPr="00000000" w14:paraId="0000002D">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2E">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plage de modulation est de 20%-100%</w:t>
      </w:r>
    </w:p>
    <w:p w:rsidR="00000000" w:rsidDel="00000000" w:rsidP="00000000" w:rsidRDefault="00000000" w:rsidRPr="00000000" w14:paraId="0000002F">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30">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régulation E3 possède les caractéristiques suivantes :</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Gestion interne à la régulation d’une cascade allant jusqu’à 8 appareils OneBase via le bus CAN</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Mise en service grâce à l’application ViGuide incluse</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Wi-Fi intégré dans la régulation</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Extension des fonctions via le PlusBus</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Raccordement pour 4 circuits de chauffage maximum :</w:t>
      </w:r>
    </w:p>
    <w:p w:rsidR="00000000" w:rsidDel="00000000" w:rsidP="00000000" w:rsidRDefault="00000000" w:rsidRPr="00000000" w14:paraId="0000003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143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circuit de chauffage sans vanne mélangeuse</w:t>
      </w:r>
    </w:p>
    <w:p w:rsidR="00000000" w:rsidDel="00000000" w:rsidP="00000000" w:rsidRDefault="00000000" w:rsidRPr="00000000" w14:paraId="0000003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143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circuits de chauffage avec vanne mélangeuse</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Marche en fonction de la température extérieure</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Marche à température constante</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Commande du brûleur modulant</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Ecran 7 pouces tactile, messages d’entretien, diagnostic des défauts intégrés </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Passerelle en accessoire pour une communication via protocole ModBus TCP, ModBus RTU et BacNet IP</w:t>
      </w:r>
    </w:p>
    <w:p w:rsidR="00000000" w:rsidDel="00000000" w:rsidP="00000000" w:rsidRDefault="00000000" w:rsidRPr="00000000" w14:paraId="0000003D">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3E">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chaudière est  livrée comme une unité complètement prémontée et précâblée. La chaudière est montée sur roulettes ce qui facilite l’introduction dans la chaufferie.</w:t>
      </w:r>
    </w:p>
    <w:p w:rsidR="00000000" w:rsidDel="00000000" w:rsidP="00000000" w:rsidRDefault="00000000" w:rsidRPr="00000000" w14:paraId="0000003F">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40">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peut être livrée en version cheminée ou ventouse.</w:t>
      </w:r>
    </w:p>
    <w:p w:rsidR="00000000" w:rsidDel="00000000" w:rsidP="00000000" w:rsidRDefault="00000000" w:rsidRPr="00000000" w14:paraId="00000041">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42">
      <w:pPr>
        <w:tabs>
          <w:tab w:val="left" w:leader="none" w:pos="1666"/>
        </w:tabs>
        <w:ind w:left="0" w:hanging="2"/>
        <w:rPr>
          <w:color w:val="000000"/>
          <w:sz w:val="20"/>
          <w:szCs w:val="20"/>
        </w:rPr>
      </w:pPr>
      <w:r w:rsidDel="00000000" w:rsidR="00000000" w:rsidRPr="00000000">
        <w:rPr>
          <w:color w:val="000000"/>
          <w:sz w:val="20"/>
          <w:szCs w:val="20"/>
          <w:rtl w:val="0"/>
        </w:rPr>
        <w:t xml:space="preserve">Comme cascade de deux chaudières, on peut faire des installations jusque 160 kW (50/30°C). Les deux chaudières peuvent être placées côte à côte avec un dégagement de 50 mm entre les deux.</w:t>
      </w:r>
    </w:p>
    <w:p w:rsidR="00000000" w:rsidDel="00000000" w:rsidP="00000000" w:rsidRDefault="00000000" w:rsidRPr="00000000" w14:paraId="00000043">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44">
      <w:pPr>
        <w:tabs>
          <w:tab w:val="left" w:leader="none" w:pos="1666"/>
        </w:tabs>
        <w:ind w:left="0" w:hanging="2"/>
        <w:rPr>
          <w:color w:val="000000"/>
          <w:sz w:val="20"/>
          <w:szCs w:val="20"/>
        </w:rPr>
      </w:pPr>
      <w:r w:rsidDel="00000000" w:rsidR="00000000" w:rsidRPr="00000000">
        <w:rPr>
          <w:color w:val="000000"/>
          <w:sz w:val="20"/>
          <w:szCs w:val="20"/>
          <w:rtl w:val="0"/>
        </w:rPr>
        <w:t xml:space="preserve">En outre, la chaudière doit être équipée d'un dispositif de neutralisation pour le traitement des condensats avant leur évacuation à l'égout (A.R. du 03.08.1976 et Vlarem II pour la région flamande).</w:t>
      </w:r>
    </w:p>
    <w:p w:rsidR="00000000" w:rsidDel="00000000" w:rsidP="00000000" w:rsidRDefault="00000000" w:rsidRPr="00000000" w14:paraId="00000045">
      <w:pPr>
        <w:tabs>
          <w:tab w:val="left" w:leader="none" w:pos="-471"/>
        </w:tabs>
        <w:ind w:left="0" w:hanging="2"/>
        <w:rPr>
          <w:color w:val="000000"/>
          <w:sz w:val="20"/>
          <w:szCs w:val="20"/>
        </w:rPr>
      </w:pPr>
      <w:r w:rsidDel="00000000" w:rsidR="00000000" w:rsidRPr="00000000">
        <w:rPr>
          <w:rtl w:val="0"/>
        </w:rPr>
      </w:r>
    </w:p>
    <w:p w:rsidR="00000000" w:rsidDel="00000000" w:rsidP="00000000" w:rsidRDefault="00000000" w:rsidRPr="00000000" w14:paraId="00000046">
      <w:pPr>
        <w:spacing w:line="240" w:lineRule="auto"/>
        <w:ind w:left="0" w:firstLine="0"/>
        <w:rPr>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7">
      <w:pPr>
        <w:ind w:left="2" w:hanging="4"/>
        <w:rPr>
          <w:sz w:val="36"/>
          <w:szCs w:val="36"/>
        </w:rPr>
      </w:pPr>
      <w:r w:rsidDel="00000000" w:rsidR="00000000" w:rsidRPr="00000000">
        <w:rPr>
          <w:b w:val="1"/>
          <w:sz w:val="36"/>
          <w:szCs w:val="36"/>
          <w:rtl w:val="0"/>
        </w:rPr>
        <w:t xml:space="preserve">Vitocrossal 300 CI3 115</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83" w:line="240" w:lineRule="auto"/>
        <w:ind w:left="0" w:hanging="2"/>
        <w:rPr>
          <w:color w:val="000000"/>
          <w:sz w:val="20"/>
          <w:szCs w:val="20"/>
        </w:rPr>
      </w:pPr>
      <w:r w:rsidDel="00000000" w:rsidR="00000000" w:rsidRPr="00000000">
        <w:rPr>
          <w:color w:val="000000"/>
          <w:sz w:val="20"/>
          <w:szCs w:val="20"/>
          <w:rtl w:val="0"/>
        </w:rPr>
        <w:t xml:space="preserve">Chaudière gaz à condensation en acier inoxydable avec brûleur cylindrique radiant et plateforme de régulation E3</w:t>
        <w:br w:type="textWrapping"/>
        <w:t xml:space="preserve">Puissance nominale: 116,3 kW (50/30°C) / 105,1 kW (80/60°C)</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4A">
      <w:pPr>
        <w:tabs>
          <w:tab w:val="left" w:leader="none" w:pos="1666"/>
        </w:tabs>
        <w:ind w:left="0" w:hanging="2"/>
        <w:rPr>
          <w:color w:val="000000"/>
          <w:sz w:val="20"/>
          <w:szCs w:val="20"/>
        </w:rPr>
      </w:pPr>
      <w:r w:rsidDel="00000000" w:rsidR="00000000" w:rsidRPr="00000000">
        <w:rPr>
          <w:b w:val="1"/>
          <w:color w:val="000000"/>
          <w:sz w:val="20"/>
          <w:szCs w:val="20"/>
          <w:rtl w:val="0"/>
        </w:rPr>
        <w:t xml:space="preserve">Chaudière gaz à condensation, en acier inoxydable, équipée d'un brûleur cylindrique radiant.</w:t>
      </w:r>
      <w:r w:rsidDel="00000000" w:rsidR="00000000" w:rsidRPr="00000000">
        <w:rPr>
          <w:color w:val="000000"/>
          <w:sz w:val="20"/>
          <w:szCs w:val="20"/>
          <w:rtl w:val="0"/>
        </w:rPr>
        <w:t xml:space="preserve"> </w:t>
      </w:r>
    </w:p>
    <w:p w:rsidR="00000000" w:rsidDel="00000000" w:rsidP="00000000" w:rsidRDefault="00000000" w:rsidRPr="00000000" w14:paraId="0000004B">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04C">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doit pouvoir fonctionner avec des températures d’eau de chaudière glissantes sans limite basse.</w:t>
      </w:r>
    </w:p>
    <w:p w:rsidR="00000000" w:rsidDel="00000000" w:rsidP="00000000" w:rsidRDefault="00000000" w:rsidRPr="00000000" w14:paraId="0000004D">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04E">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possède un foyer inox à parois lisses refroidi par eau et des surfaces de chauffe convectives verticales en inox du type’ poches de condensation’. Le transfert de chaleur dans le condenseur s'opère selon le principe du contre-courant, c-à-d que l'écoulement des fumées et de l'eau s'opèrent en sens opposé l'un par rapport à l'autre.</w:t>
      </w:r>
    </w:p>
    <w:p w:rsidR="00000000" w:rsidDel="00000000" w:rsidP="00000000" w:rsidRDefault="00000000" w:rsidRPr="00000000" w14:paraId="0000004F">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50">
      <w:pPr>
        <w:tabs>
          <w:tab w:val="left" w:leader="none" w:pos="1666"/>
        </w:tabs>
        <w:ind w:left="0" w:hanging="2"/>
        <w:rPr>
          <w:color w:val="000000"/>
          <w:sz w:val="20"/>
          <w:szCs w:val="20"/>
        </w:rPr>
      </w:pPr>
      <w:r w:rsidDel="00000000" w:rsidR="00000000" w:rsidRPr="00000000">
        <w:rPr>
          <w:color w:val="000000"/>
          <w:sz w:val="20"/>
          <w:szCs w:val="20"/>
          <w:rtl w:val="0"/>
        </w:rPr>
        <w:t xml:space="preserve">Les surfaces de chauffe convectives verticales en inox assurent un écoulement libre des condensats vers le bas et réalisent ainsi un effet auto-nettoyant des dites surfaces de chauffe lisses.</w:t>
      </w:r>
    </w:p>
    <w:p w:rsidR="00000000" w:rsidDel="00000000" w:rsidP="00000000" w:rsidRDefault="00000000" w:rsidRPr="00000000" w14:paraId="00000051">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52">
      <w:pPr>
        <w:tabs>
          <w:tab w:val="left" w:leader="none" w:pos="1666"/>
        </w:tabs>
        <w:ind w:left="0" w:hanging="2"/>
        <w:rPr>
          <w:color w:val="000000"/>
          <w:sz w:val="20"/>
          <w:szCs w:val="20"/>
        </w:rPr>
      </w:pPr>
      <w:r w:rsidDel="00000000" w:rsidR="00000000" w:rsidRPr="00000000">
        <w:rPr>
          <w:color w:val="000000"/>
          <w:sz w:val="20"/>
          <w:szCs w:val="20"/>
          <w:rtl w:val="0"/>
        </w:rPr>
        <w:t xml:space="preserve">Les surfaces de chauffe convectives ont la forme de carneaux à enveloppe unique avec des </w:t>
        <w:br w:type="textWrapping"/>
        <w:t xml:space="preserve">emboutissages pour une efficacité optimale d’échange et de condensation.</w:t>
      </w:r>
    </w:p>
    <w:p w:rsidR="00000000" w:rsidDel="00000000" w:rsidP="00000000" w:rsidRDefault="00000000" w:rsidRPr="00000000" w14:paraId="00000053">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054">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Il n’y pas de turbulateurs côté fumées.</w:t>
      </w:r>
    </w:p>
    <w:p w:rsidR="00000000" w:rsidDel="00000000" w:rsidP="00000000" w:rsidRDefault="00000000" w:rsidRPr="00000000" w14:paraId="00000055">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56">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des gaz de combustion ne dépassera pas de 5 – 15 K la température d’eau de retour.</w:t>
      </w:r>
    </w:p>
    <w:p w:rsidR="00000000" w:rsidDel="00000000" w:rsidP="00000000" w:rsidRDefault="00000000" w:rsidRPr="00000000" w14:paraId="00000057">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58">
      <w:pPr>
        <w:tabs>
          <w:tab w:val="left" w:leader="none" w:pos="-892"/>
          <w:tab w:val="left" w:leader="none" w:pos="111"/>
        </w:tabs>
        <w:ind w:left="0" w:hanging="2"/>
        <w:rPr>
          <w:color w:val="000000"/>
          <w:sz w:val="20"/>
          <w:szCs w:val="20"/>
        </w:rPr>
      </w:pPr>
      <w:r w:rsidDel="00000000" w:rsidR="00000000" w:rsidRPr="00000000">
        <w:rPr>
          <w:color w:val="000000"/>
          <w:sz w:val="20"/>
          <w:szCs w:val="20"/>
          <w:rtl w:val="0"/>
        </w:rPr>
        <w:tab/>
        <w:t xml:space="preserve">Le volume d’eau de la chaudière est d’au moins : 102 l </w:t>
      </w:r>
    </w:p>
    <w:p w:rsidR="00000000" w:rsidDel="00000000" w:rsidP="00000000" w:rsidRDefault="00000000" w:rsidRPr="00000000" w14:paraId="00000059">
      <w:pPr>
        <w:tabs>
          <w:tab w:val="left" w:leader="none" w:pos="-892"/>
          <w:tab w:val="left" w:leader="none" w:pos="111"/>
        </w:tabs>
        <w:ind w:left="0" w:hanging="2"/>
        <w:rPr>
          <w:color w:val="000000"/>
          <w:sz w:val="20"/>
          <w:szCs w:val="20"/>
        </w:rPr>
      </w:pPr>
      <w:r w:rsidDel="00000000" w:rsidR="00000000" w:rsidRPr="00000000">
        <w:rPr>
          <w:rtl w:val="0"/>
        </w:rPr>
      </w:r>
    </w:p>
    <w:p w:rsidR="00000000" w:rsidDel="00000000" w:rsidP="00000000" w:rsidRDefault="00000000" w:rsidRPr="00000000" w14:paraId="0000005A">
      <w:pPr>
        <w:tabs>
          <w:tab w:val="left" w:leader="none" w:pos="-892"/>
          <w:tab w:val="left" w:leader="none" w:pos="111"/>
        </w:tabs>
        <w:ind w:left="0" w:hanging="2"/>
        <w:rPr>
          <w:color w:val="000000"/>
          <w:sz w:val="20"/>
          <w:szCs w:val="20"/>
        </w:rPr>
      </w:pPr>
      <w:r w:rsidDel="00000000" w:rsidR="00000000" w:rsidRPr="00000000">
        <w:rPr>
          <w:color w:val="000000"/>
          <w:sz w:val="20"/>
          <w:szCs w:val="20"/>
          <w:rtl w:val="0"/>
        </w:rPr>
        <w:t xml:space="preserve">Un deuxième manchon de retour permet une dissociation des circuits ayant des températures de retour différentes, ce qui permet une condensation plus importante.</w:t>
      </w:r>
    </w:p>
    <w:p w:rsidR="00000000" w:rsidDel="00000000" w:rsidP="00000000" w:rsidRDefault="00000000" w:rsidRPr="00000000" w14:paraId="0000005B">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5C">
      <w:pPr>
        <w:tabs>
          <w:tab w:val="left" w:leader="none" w:pos="1666"/>
        </w:tabs>
        <w:ind w:left="0" w:hanging="2"/>
        <w:rPr>
          <w:color w:val="000000"/>
          <w:sz w:val="20"/>
          <w:szCs w:val="20"/>
        </w:rPr>
      </w:pPr>
      <w:r w:rsidDel="00000000" w:rsidR="00000000" w:rsidRPr="00000000">
        <w:rPr>
          <w:color w:val="000000"/>
          <w:sz w:val="20"/>
          <w:szCs w:val="20"/>
          <w:rtl w:val="0"/>
        </w:rPr>
        <w:t xml:space="preserve">Les éléments de chaudière en contact avec les fumées et les condensats sont entièrement réalisés en inox.</w:t>
      </w:r>
    </w:p>
    <w:p w:rsidR="00000000" w:rsidDel="00000000" w:rsidP="00000000" w:rsidRDefault="00000000" w:rsidRPr="00000000" w14:paraId="0000005D">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05E">
      <w:pPr>
        <w:tabs>
          <w:tab w:val="left" w:leader="none" w:pos="1666"/>
        </w:tabs>
        <w:ind w:left="0" w:hanging="2"/>
        <w:rPr>
          <w:color w:val="000000"/>
          <w:sz w:val="20"/>
          <w:szCs w:val="20"/>
        </w:rPr>
      </w:pPr>
      <w:r w:rsidDel="00000000" w:rsidR="00000000" w:rsidRPr="00000000">
        <w:rPr>
          <w:color w:val="000000"/>
          <w:sz w:val="20"/>
          <w:szCs w:val="20"/>
          <w:rtl w:val="0"/>
        </w:rPr>
        <w:t xml:space="preserve">Il n’y a pas d’exigence quant à un débit minimum  d’eau de chauffage. (possibilité de fonctionner à débit nul). La chaudière ne nécessite pas de pompe primaire ni de bouteille de découplage. Elle n’a pas de pompe primaire intégrée.</w:t>
      </w:r>
    </w:p>
    <w:p w:rsidR="00000000" w:rsidDel="00000000" w:rsidP="00000000" w:rsidRDefault="00000000" w:rsidRPr="00000000" w14:paraId="0000005F">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60">
      <w:pPr>
        <w:tabs>
          <w:tab w:val="left" w:leader="none" w:pos="1666"/>
        </w:tabs>
        <w:ind w:left="0" w:hanging="2"/>
        <w:rPr>
          <w:color w:val="000000"/>
          <w:sz w:val="20"/>
          <w:szCs w:val="20"/>
        </w:rPr>
      </w:pPr>
      <w:r w:rsidDel="00000000" w:rsidR="00000000" w:rsidRPr="00000000">
        <w:rPr>
          <w:color w:val="000000"/>
          <w:sz w:val="20"/>
          <w:szCs w:val="20"/>
          <w:rtl w:val="0"/>
        </w:rPr>
        <w:t xml:space="preserve">Il n’y a pas d’exigence quant à une température de retour minimale.</w:t>
      </w:r>
    </w:p>
    <w:p w:rsidR="00000000" w:rsidDel="00000000" w:rsidP="00000000" w:rsidRDefault="00000000" w:rsidRPr="00000000" w14:paraId="00000061">
      <w:pPr>
        <w:tabs>
          <w:tab w:val="left" w:leader="none" w:pos="1666"/>
        </w:tabs>
        <w:ind w:left="0" w:hanging="2"/>
        <w:rPr>
          <w:color w:val="000000"/>
          <w:sz w:val="20"/>
          <w:szCs w:val="20"/>
        </w:rPr>
      </w:pPr>
      <w:r w:rsidDel="00000000" w:rsidR="00000000" w:rsidRPr="00000000">
        <w:rPr>
          <w:color w:val="000000"/>
          <w:sz w:val="20"/>
          <w:szCs w:val="20"/>
          <w:rtl w:val="0"/>
        </w:rPr>
        <w:t xml:space="preserve">Dans aucune circonstance il n’y a de limitation de Delta T.</w:t>
      </w:r>
    </w:p>
    <w:p w:rsidR="00000000" w:rsidDel="00000000" w:rsidP="00000000" w:rsidRDefault="00000000" w:rsidRPr="00000000" w14:paraId="00000062">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63">
      <w:pPr>
        <w:tabs>
          <w:tab w:val="left" w:leader="none" w:pos="1666"/>
        </w:tabs>
        <w:ind w:left="0" w:hanging="2"/>
        <w:rPr>
          <w:color w:val="000000"/>
          <w:sz w:val="20"/>
          <w:szCs w:val="20"/>
        </w:rPr>
      </w:pPr>
      <w:r w:rsidDel="00000000" w:rsidR="00000000" w:rsidRPr="00000000">
        <w:rPr>
          <w:color w:val="000000"/>
          <w:sz w:val="20"/>
          <w:szCs w:val="20"/>
          <w:rtl w:val="0"/>
        </w:rPr>
        <w:t xml:space="preserve">La pression de service admissible est de 6 bar.</w:t>
      </w:r>
    </w:p>
    <w:p w:rsidR="00000000" w:rsidDel="00000000" w:rsidP="00000000" w:rsidRDefault="00000000" w:rsidRPr="00000000" w14:paraId="00000064">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 service admissible s’élève à 95°C.</w:t>
      </w:r>
    </w:p>
    <w:p w:rsidR="00000000" w:rsidDel="00000000" w:rsidP="00000000" w:rsidRDefault="00000000" w:rsidRPr="00000000" w14:paraId="00000065">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 sécurité s’élève à 110°C.</w:t>
      </w:r>
    </w:p>
    <w:p w:rsidR="00000000" w:rsidDel="00000000" w:rsidP="00000000" w:rsidRDefault="00000000" w:rsidRPr="00000000" w14:paraId="00000066">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67">
      <w:pPr>
        <w:tabs>
          <w:tab w:val="left" w:leader="none" w:pos="1666"/>
        </w:tabs>
        <w:ind w:left="0" w:hanging="2"/>
        <w:rPr>
          <w:color w:val="000000"/>
          <w:sz w:val="20"/>
          <w:szCs w:val="20"/>
        </w:rPr>
      </w:pPr>
      <w:r w:rsidDel="00000000" w:rsidR="00000000" w:rsidRPr="00000000">
        <w:rPr>
          <w:color w:val="000000"/>
          <w:sz w:val="20"/>
          <w:szCs w:val="20"/>
          <w:rtl w:val="0"/>
        </w:rPr>
        <w:t xml:space="preserve">L</w:t>
      </w:r>
      <w:r w:rsidDel="00000000" w:rsidR="00000000" w:rsidRPr="00000000">
        <w:rPr>
          <w:sz w:val="20"/>
          <w:szCs w:val="20"/>
          <w:rtl w:val="0"/>
        </w:rPr>
        <w:t xml:space="preserve">a surpression</w:t>
      </w:r>
      <w:r w:rsidDel="00000000" w:rsidR="00000000" w:rsidRPr="00000000">
        <w:rPr>
          <w:color w:val="000000"/>
          <w:sz w:val="20"/>
          <w:szCs w:val="20"/>
          <w:rtl w:val="0"/>
        </w:rPr>
        <w:t xml:space="preserve"> disponible sur la buse des fumées est d’au moins 200 Pa (2 mbar).</w:t>
      </w:r>
    </w:p>
    <w:p w:rsidR="00000000" w:rsidDel="00000000" w:rsidP="00000000" w:rsidRDefault="00000000" w:rsidRPr="00000000" w14:paraId="00000068">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69">
      <w:pPr>
        <w:tabs>
          <w:tab w:val="left" w:leader="none" w:pos="1666"/>
        </w:tabs>
        <w:ind w:left="0" w:hanging="2"/>
        <w:rPr>
          <w:color w:val="000000"/>
          <w:sz w:val="20"/>
          <w:szCs w:val="20"/>
        </w:rPr>
      </w:pPr>
      <w:r w:rsidDel="00000000" w:rsidR="00000000" w:rsidRPr="00000000">
        <w:rPr>
          <w:color w:val="000000"/>
          <w:sz w:val="20"/>
          <w:szCs w:val="20"/>
          <w:rtl w:val="0"/>
        </w:rPr>
        <w:t xml:space="preserve">L’émission d’oxydes d’azote n’excède pas 56 mg/kWh. Classe de NOx : 6.</w:t>
      </w:r>
    </w:p>
    <w:p w:rsidR="00000000" w:rsidDel="00000000" w:rsidP="00000000" w:rsidRDefault="00000000" w:rsidRPr="00000000" w14:paraId="0000006A">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6B">
      <w:pPr>
        <w:tabs>
          <w:tab w:val="left" w:leader="none" w:pos="1666"/>
        </w:tabs>
        <w:ind w:left="0" w:hanging="2"/>
        <w:rPr>
          <w:color w:val="000000"/>
          <w:sz w:val="20"/>
          <w:szCs w:val="20"/>
        </w:rPr>
      </w:pPr>
      <w:r w:rsidDel="00000000" w:rsidR="00000000" w:rsidRPr="00000000">
        <w:rPr>
          <w:b w:val="1"/>
          <w:color w:val="000000"/>
          <w:sz w:val="20"/>
          <w:szCs w:val="20"/>
          <w:rtl w:val="0"/>
        </w:rPr>
        <w:t xml:space="preserve">Le brûleur à gaz </w:t>
      </w:r>
      <w:r w:rsidDel="00000000" w:rsidR="00000000" w:rsidRPr="00000000">
        <w:rPr>
          <w:color w:val="000000"/>
          <w:sz w:val="20"/>
          <w:szCs w:val="20"/>
          <w:rtl w:val="0"/>
        </w:rPr>
        <w:t xml:space="preserve">modulant à prémélange sera en acier inoxydable de forme cylindrique. Le mélange gaz-air sera pré-mélangé avant la combustion et veillera à une émission extrêmement faible de substances nuisibles.</w:t>
      </w:r>
    </w:p>
    <w:p w:rsidR="00000000" w:rsidDel="00000000" w:rsidP="00000000" w:rsidRDefault="00000000" w:rsidRPr="00000000" w14:paraId="0000006C">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6D">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régulation de la combustion se fait à l’aide d’un système de sonde O</w:t>
      </w:r>
      <w:r w:rsidDel="00000000" w:rsidR="00000000" w:rsidRPr="00000000">
        <w:rPr>
          <w:color w:val="000000"/>
          <w:sz w:val="20"/>
          <w:szCs w:val="20"/>
          <w:vertAlign w:val="subscript"/>
          <w:rtl w:val="0"/>
        </w:rPr>
        <w:t xml:space="preserve">2</w:t>
      </w:r>
      <w:r w:rsidDel="00000000" w:rsidR="00000000" w:rsidRPr="00000000">
        <w:rPr>
          <w:color w:val="000000"/>
          <w:sz w:val="20"/>
          <w:szCs w:val="20"/>
          <w:rtl w:val="0"/>
        </w:rPr>
        <w:t xml:space="preserve"> (système Lambda PrO</w:t>
      </w:r>
      <w:r w:rsidDel="00000000" w:rsidR="00000000" w:rsidRPr="00000000">
        <w:rPr>
          <w:color w:val="000000"/>
          <w:sz w:val="20"/>
          <w:szCs w:val="20"/>
          <w:vertAlign w:val="subscript"/>
          <w:rtl w:val="0"/>
        </w:rPr>
        <w:t xml:space="preserve">2</w:t>
      </w:r>
      <w:r w:rsidDel="00000000" w:rsidR="00000000" w:rsidRPr="00000000">
        <w:rPr>
          <w:color w:val="000000"/>
          <w:sz w:val="20"/>
          <w:szCs w:val="20"/>
          <w:rtl w:val="0"/>
        </w:rPr>
        <w:t xml:space="preserve"> Control). La régulation adapte automatiquement le mélange air/gaz en fonction du type de gaz. Il n’est pas nécessaire d’effectuer un réglage de la combustion lors de la mise en service ou lors du changement de type de gaz. </w:t>
      </w:r>
    </w:p>
    <w:p w:rsidR="00000000" w:rsidDel="00000000" w:rsidP="00000000" w:rsidRDefault="00000000" w:rsidRPr="00000000" w14:paraId="0000006E">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6F">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chaudière est adaptée pour un fonctionnement au gaz naturel, au propane, et à l’hydrogène (jusqu'à 20 % en volume).</w:t>
      </w:r>
    </w:p>
    <w:p w:rsidR="00000000" w:rsidDel="00000000" w:rsidP="00000000" w:rsidRDefault="00000000" w:rsidRPr="00000000" w14:paraId="00000070">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71">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plage de modulation est de 14%-100%</w:t>
      </w:r>
    </w:p>
    <w:p w:rsidR="00000000" w:rsidDel="00000000" w:rsidP="00000000" w:rsidRDefault="00000000" w:rsidRPr="00000000" w14:paraId="00000072">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73">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régulation E3 possède les caractéristiques suivantes :</w:t>
      </w:r>
    </w:p>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Gestion interne à la régulation d’une cascade allant jusqu’à 8 appareils OneBase via le bus CAN</w:t>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Mise en service grâce à l’application ViGuide incluse</w:t>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Wi-Fi intégré dans la régulation</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Extension des fonctions via le PlusBus</w:t>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Raccordement pour 4 circuits de chauffage maximum :</w:t>
      </w:r>
    </w:p>
    <w:p w:rsidR="00000000" w:rsidDel="00000000" w:rsidP="00000000" w:rsidRDefault="00000000" w:rsidRPr="00000000" w14:paraId="0000007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143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circuit de chauffage sans vanne mélangeuse</w:t>
      </w:r>
    </w:p>
    <w:p w:rsidR="00000000" w:rsidDel="00000000" w:rsidP="00000000" w:rsidRDefault="00000000" w:rsidRPr="00000000" w14:paraId="0000007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143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circuits de chauffage avec vanne mélangeuse</w:t>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Marche en fonction de la température extérieure</w:t>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Marche à température constante</w:t>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Commande du brûleur modulant</w:t>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Ecran 7 pouces tactile, messages d’entretien, diagnostic des défauts intégrés </w:t>
      </w:r>
    </w:p>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Passerelle en accessoire pour une communication via protocole ModBus TCP, ModBus RTU et BacNet IP</w:t>
      </w:r>
    </w:p>
    <w:p w:rsidR="00000000" w:rsidDel="00000000" w:rsidP="00000000" w:rsidRDefault="00000000" w:rsidRPr="00000000" w14:paraId="00000080">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81">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chaudière est  livrée comme une unité complètement prémontée et précâblée. La chaudière est montée sur roulettes ce qui facilite l’introduction dans la chaufferie.</w:t>
      </w:r>
    </w:p>
    <w:p w:rsidR="00000000" w:rsidDel="00000000" w:rsidP="00000000" w:rsidRDefault="00000000" w:rsidRPr="00000000" w14:paraId="00000082">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83">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peut être livrée en version cheminée ou ventouse.</w:t>
      </w:r>
    </w:p>
    <w:p w:rsidR="00000000" w:rsidDel="00000000" w:rsidP="00000000" w:rsidRDefault="00000000" w:rsidRPr="00000000" w14:paraId="00000084">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85">
      <w:pPr>
        <w:tabs>
          <w:tab w:val="left" w:leader="none" w:pos="1666"/>
        </w:tabs>
        <w:ind w:left="0" w:hanging="2"/>
        <w:rPr>
          <w:color w:val="000000"/>
          <w:sz w:val="20"/>
          <w:szCs w:val="20"/>
        </w:rPr>
      </w:pPr>
      <w:r w:rsidDel="00000000" w:rsidR="00000000" w:rsidRPr="00000000">
        <w:rPr>
          <w:color w:val="000000"/>
          <w:sz w:val="20"/>
          <w:szCs w:val="20"/>
          <w:rtl w:val="0"/>
        </w:rPr>
        <w:t xml:space="preserve">Comme cascade de deux chaudières, on peut faire des installations jusque 230 kW (50/30°C). Les deux chaudières peuvent être placées côte à côte avec un dégagement de 50 mm entre les deux.</w:t>
      </w:r>
    </w:p>
    <w:p w:rsidR="00000000" w:rsidDel="00000000" w:rsidP="00000000" w:rsidRDefault="00000000" w:rsidRPr="00000000" w14:paraId="00000086">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87">
      <w:pPr>
        <w:tabs>
          <w:tab w:val="left" w:leader="none" w:pos="1666"/>
        </w:tabs>
        <w:ind w:left="0" w:hanging="2"/>
        <w:rPr>
          <w:color w:val="000000"/>
          <w:sz w:val="20"/>
          <w:szCs w:val="20"/>
        </w:rPr>
      </w:pPr>
      <w:r w:rsidDel="00000000" w:rsidR="00000000" w:rsidRPr="00000000">
        <w:rPr>
          <w:color w:val="000000"/>
          <w:sz w:val="20"/>
          <w:szCs w:val="20"/>
          <w:rtl w:val="0"/>
        </w:rPr>
        <w:t xml:space="preserve">En outre, la chaudière doit être équipée d'un dispositif de neutralisation pour le traitement des condensats avant leur évacuation à l'égout (A.R. du 03.08.1976 et Vlarem II pour la région flamande).</w:t>
      </w:r>
    </w:p>
    <w:p w:rsidR="00000000" w:rsidDel="00000000" w:rsidP="00000000" w:rsidRDefault="00000000" w:rsidRPr="00000000" w14:paraId="00000088">
      <w:pPr>
        <w:spacing w:line="240" w:lineRule="auto"/>
        <w:ind w:left="0" w:firstLine="0"/>
        <w:rPr>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9">
      <w:pPr>
        <w:ind w:left="2" w:hanging="4"/>
        <w:rPr>
          <w:sz w:val="36"/>
          <w:szCs w:val="36"/>
        </w:rPr>
      </w:pPr>
      <w:r w:rsidDel="00000000" w:rsidR="00000000" w:rsidRPr="00000000">
        <w:rPr>
          <w:b w:val="1"/>
          <w:sz w:val="36"/>
          <w:szCs w:val="36"/>
          <w:rtl w:val="0"/>
        </w:rPr>
        <w:t xml:space="preserve">Vitocrossal 300 CI3 160</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283" w:line="240" w:lineRule="auto"/>
        <w:ind w:left="0" w:hanging="2"/>
        <w:rPr>
          <w:color w:val="000000"/>
          <w:sz w:val="20"/>
          <w:szCs w:val="20"/>
        </w:rPr>
      </w:pPr>
      <w:r w:rsidDel="00000000" w:rsidR="00000000" w:rsidRPr="00000000">
        <w:rPr>
          <w:color w:val="000000"/>
          <w:sz w:val="20"/>
          <w:szCs w:val="20"/>
          <w:rtl w:val="0"/>
        </w:rPr>
        <w:t xml:space="preserve">Chaudière gaz à condensation en acier inoxydable avec brûleur cylindrique radiant et plateforme de régulation E3</w:t>
        <w:br w:type="textWrapping"/>
        <w:t xml:space="preserve">Puissance nominale: 161,1 kW (50/30°C) / 146,1 kW (80/60°C)</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8C">
      <w:pPr>
        <w:tabs>
          <w:tab w:val="left" w:leader="none" w:pos="1666"/>
        </w:tabs>
        <w:ind w:left="0" w:hanging="2"/>
        <w:rPr>
          <w:color w:val="000000"/>
          <w:sz w:val="20"/>
          <w:szCs w:val="20"/>
        </w:rPr>
      </w:pPr>
      <w:r w:rsidDel="00000000" w:rsidR="00000000" w:rsidRPr="00000000">
        <w:rPr>
          <w:b w:val="1"/>
          <w:color w:val="000000"/>
          <w:sz w:val="20"/>
          <w:szCs w:val="20"/>
          <w:rtl w:val="0"/>
        </w:rPr>
        <w:t xml:space="preserve">Chaudière gaz à condensation, en acier inoxydable, équipée d'un brûleur cylindrique radiant.</w:t>
      </w:r>
      <w:r w:rsidDel="00000000" w:rsidR="00000000" w:rsidRPr="00000000">
        <w:rPr>
          <w:color w:val="000000"/>
          <w:sz w:val="20"/>
          <w:szCs w:val="20"/>
          <w:rtl w:val="0"/>
        </w:rPr>
        <w:t xml:space="preserve"> </w:t>
      </w:r>
    </w:p>
    <w:p w:rsidR="00000000" w:rsidDel="00000000" w:rsidP="00000000" w:rsidRDefault="00000000" w:rsidRPr="00000000" w14:paraId="0000008D">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08E">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doit pouvoir fonctionner avec des températures d’eau de chaudière glissantes sans limite basse.</w:t>
      </w:r>
    </w:p>
    <w:p w:rsidR="00000000" w:rsidDel="00000000" w:rsidP="00000000" w:rsidRDefault="00000000" w:rsidRPr="00000000" w14:paraId="0000008F">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090">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possède un foyer inox à parois lisses refroidi par eau et des surfaces de chauffe convectives verticales en inox du type’ poches de condensation’. Le transfert de chaleur dans le condenseur s'opère selon le principe du contre-courant, c-à-d que l'écoulement des fumées et de l'eau s'opèrent en sens opposé l'un par rapport à l'autre.</w:t>
      </w:r>
    </w:p>
    <w:p w:rsidR="00000000" w:rsidDel="00000000" w:rsidP="00000000" w:rsidRDefault="00000000" w:rsidRPr="00000000" w14:paraId="00000091">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92">
      <w:pPr>
        <w:tabs>
          <w:tab w:val="left" w:leader="none" w:pos="1666"/>
        </w:tabs>
        <w:ind w:left="0" w:hanging="2"/>
        <w:rPr>
          <w:color w:val="000000"/>
          <w:sz w:val="20"/>
          <w:szCs w:val="20"/>
        </w:rPr>
      </w:pPr>
      <w:r w:rsidDel="00000000" w:rsidR="00000000" w:rsidRPr="00000000">
        <w:rPr>
          <w:color w:val="000000"/>
          <w:sz w:val="20"/>
          <w:szCs w:val="20"/>
          <w:rtl w:val="0"/>
        </w:rPr>
        <w:t xml:space="preserve">Les surfaces de chauffe convectives verticales en inox assurent un écoulement libre des condensats vers le bas et réalisent ainsi un effet auto-nettoyant des dites surfaces de chauffe lisses.</w:t>
      </w:r>
    </w:p>
    <w:p w:rsidR="00000000" w:rsidDel="00000000" w:rsidP="00000000" w:rsidRDefault="00000000" w:rsidRPr="00000000" w14:paraId="00000093">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94">
      <w:pPr>
        <w:tabs>
          <w:tab w:val="left" w:leader="none" w:pos="1666"/>
        </w:tabs>
        <w:ind w:left="0" w:hanging="2"/>
        <w:rPr>
          <w:color w:val="000000"/>
          <w:sz w:val="20"/>
          <w:szCs w:val="20"/>
        </w:rPr>
      </w:pPr>
      <w:r w:rsidDel="00000000" w:rsidR="00000000" w:rsidRPr="00000000">
        <w:rPr>
          <w:color w:val="000000"/>
          <w:sz w:val="20"/>
          <w:szCs w:val="20"/>
          <w:rtl w:val="0"/>
        </w:rPr>
        <w:t xml:space="preserve">Les surfaces de chauffe convectives ont la forme de carneaux à enveloppe unique avec des </w:t>
        <w:br w:type="textWrapping"/>
        <w:t xml:space="preserve">emboutissages pour une efficacité optimale d’échange et de condensation.</w:t>
      </w:r>
    </w:p>
    <w:p w:rsidR="00000000" w:rsidDel="00000000" w:rsidP="00000000" w:rsidRDefault="00000000" w:rsidRPr="00000000" w14:paraId="00000095">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096">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Il n’y pas de turbulateurs côté fumées.</w:t>
      </w:r>
    </w:p>
    <w:p w:rsidR="00000000" w:rsidDel="00000000" w:rsidP="00000000" w:rsidRDefault="00000000" w:rsidRPr="00000000" w14:paraId="00000097">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98">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des gaz de combustion ne dépassera pas de 5 – 15 K la température d’eau de retour.</w:t>
      </w:r>
    </w:p>
    <w:p w:rsidR="00000000" w:rsidDel="00000000" w:rsidP="00000000" w:rsidRDefault="00000000" w:rsidRPr="00000000" w14:paraId="00000099">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9A">
      <w:pPr>
        <w:tabs>
          <w:tab w:val="left" w:leader="none" w:pos="-892"/>
          <w:tab w:val="left" w:leader="none" w:pos="111"/>
        </w:tabs>
        <w:ind w:left="0" w:hanging="2"/>
        <w:rPr>
          <w:color w:val="000000"/>
          <w:sz w:val="20"/>
          <w:szCs w:val="20"/>
        </w:rPr>
      </w:pPr>
      <w:r w:rsidDel="00000000" w:rsidR="00000000" w:rsidRPr="00000000">
        <w:rPr>
          <w:color w:val="000000"/>
          <w:sz w:val="20"/>
          <w:szCs w:val="20"/>
          <w:rtl w:val="0"/>
        </w:rPr>
        <w:tab/>
        <w:t xml:space="preserve">Le volume d’eau de la chaudière est d’au moins : 102 l </w:t>
      </w:r>
    </w:p>
    <w:p w:rsidR="00000000" w:rsidDel="00000000" w:rsidP="00000000" w:rsidRDefault="00000000" w:rsidRPr="00000000" w14:paraId="0000009B">
      <w:pPr>
        <w:tabs>
          <w:tab w:val="left" w:leader="none" w:pos="-892"/>
          <w:tab w:val="left" w:leader="none" w:pos="111"/>
        </w:tabs>
        <w:ind w:left="0" w:hanging="2"/>
        <w:rPr>
          <w:color w:val="000000"/>
          <w:sz w:val="20"/>
          <w:szCs w:val="20"/>
        </w:rPr>
      </w:pPr>
      <w:r w:rsidDel="00000000" w:rsidR="00000000" w:rsidRPr="00000000">
        <w:rPr>
          <w:rtl w:val="0"/>
        </w:rPr>
      </w:r>
    </w:p>
    <w:p w:rsidR="00000000" w:rsidDel="00000000" w:rsidP="00000000" w:rsidRDefault="00000000" w:rsidRPr="00000000" w14:paraId="0000009C">
      <w:pPr>
        <w:tabs>
          <w:tab w:val="left" w:leader="none" w:pos="-892"/>
          <w:tab w:val="left" w:leader="none" w:pos="111"/>
        </w:tabs>
        <w:ind w:left="0" w:hanging="2"/>
        <w:rPr>
          <w:color w:val="000000"/>
          <w:sz w:val="20"/>
          <w:szCs w:val="20"/>
        </w:rPr>
      </w:pPr>
      <w:r w:rsidDel="00000000" w:rsidR="00000000" w:rsidRPr="00000000">
        <w:rPr>
          <w:color w:val="000000"/>
          <w:sz w:val="20"/>
          <w:szCs w:val="20"/>
          <w:rtl w:val="0"/>
        </w:rPr>
        <w:t xml:space="preserve">Un deuxième manchon de retour permet une dissociation des circuits ayant des températures de retour différentes, ce qui permet une condensation plus importante.</w:t>
      </w:r>
    </w:p>
    <w:p w:rsidR="00000000" w:rsidDel="00000000" w:rsidP="00000000" w:rsidRDefault="00000000" w:rsidRPr="00000000" w14:paraId="0000009D">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9E">
      <w:pPr>
        <w:tabs>
          <w:tab w:val="left" w:leader="none" w:pos="1666"/>
        </w:tabs>
        <w:ind w:left="0" w:hanging="2"/>
        <w:rPr>
          <w:color w:val="000000"/>
          <w:sz w:val="20"/>
          <w:szCs w:val="20"/>
        </w:rPr>
      </w:pPr>
      <w:r w:rsidDel="00000000" w:rsidR="00000000" w:rsidRPr="00000000">
        <w:rPr>
          <w:color w:val="000000"/>
          <w:sz w:val="20"/>
          <w:szCs w:val="20"/>
          <w:rtl w:val="0"/>
        </w:rPr>
        <w:t xml:space="preserve">Les éléments de chaudière en contact avec les fumées et les condensats sont entièrement réalisés en inox.</w:t>
      </w:r>
    </w:p>
    <w:p w:rsidR="00000000" w:rsidDel="00000000" w:rsidP="00000000" w:rsidRDefault="00000000" w:rsidRPr="00000000" w14:paraId="0000009F">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0A0">
      <w:pPr>
        <w:tabs>
          <w:tab w:val="left" w:leader="none" w:pos="1666"/>
        </w:tabs>
        <w:ind w:left="0" w:hanging="2"/>
        <w:rPr>
          <w:color w:val="000000"/>
          <w:sz w:val="20"/>
          <w:szCs w:val="20"/>
        </w:rPr>
      </w:pPr>
      <w:r w:rsidDel="00000000" w:rsidR="00000000" w:rsidRPr="00000000">
        <w:rPr>
          <w:color w:val="000000"/>
          <w:sz w:val="20"/>
          <w:szCs w:val="20"/>
          <w:rtl w:val="0"/>
        </w:rPr>
        <w:t xml:space="preserve">Il n’y a pas d’exigence quant à un débit minimum  d’eau de chauffage. (possibilité de fonctionner à débit nul). La chaudière ne nécessite pas de pompe primaire ni de bouteille de découplage. Elle n’a pas de pompe primaire intégrée.</w:t>
      </w:r>
    </w:p>
    <w:p w:rsidR="00000000" w:rsidDel="00000000" w:rsidP="00000000" w:rsidRDefault="00000000" w:rsidRPr="00000000" w14:paraId="000000A1">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A2">
      <w:pPr>
        <w:tabs>
          <w:tab w:val="left" w:leader="none" w:pos="1666"/>
        </w:tabs>
        <w:ind w:left="0" w:hanging="2"/>
        <w:rPr>
          <w:color w:val="000000"/>
          <w:sz w:val="20"/>
          <w:szCs w:val="20"/>
        </w:rPr>
      </w:pPr>
      <w:r w:rsidDel="00000000" w:rsidR="00000000" w:rsidRPr="00000000">
        <w:rPr>
          <w:color w:val="000000"/>
          <w:sz w:val="20"/>
          <w:szCs w:val="20"/>
          <w:rtl w:val="0"/>
        </w:rPr>
        <w:t xml:space="preserve">Il n’y a pas d’exigence quant à une température de retour minimale.</w:t>
      </w:r>
    </w:p>
    <w:p w:rsidR="00000000" w:rsidDel="00000000" w:rsidP="00000000" w:rsidRDefault="00000000" w:rsidRPr="00000000" w14:paraId="000000A3">
      <w:pPr>
        <w:tabs>
          <w:tab w:val="left" w:leader="none" w:pos="1666"/>
        </w:tabs>
        <w:ind w:left="0" w:hanging="2"/>
        <w:rPr>
          <w:color w:val="000000"/>
          <w:sz w:val="20"/>
          <w:szCs w:val="20"/>
        </w:rPr>
      </w:pPr>
      <w:r w:rsidDel="00000000" w:rsidR="00000000" w:rsidRPr="00000000">
        <w:rPr>
          <w:color w:val="000000"/>
          <w:sz w:val="20"/>
          <w:szCs w:val="20"/>
          <w:rtl w:val="0"/>
        </w:rPr>
        <w:t xml:space="preserve">Dans aucune circonstance il n’y a de limitation de Delta T.</w:t>
      </w:r>
    </w:p>
    <w:p w:rsidR="00000000" w:rsidDel="00000000" w:rsidP="00000000" w:rsidRDefault="00000000" w:rsidRPr="00000000" w14:paraId="000000A4">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A5">
      <w:pPr>
        <w:tabs>
          <w:tab w:val="left" w:leader="none" w:pos="1666"/>
        </w:tabs>
        <w:ind w:left="0" w:hanging="2"/>
        <w:rPr>
          <w:color w:val="000000"/>
          <w:sz w:val="20"/>
          <w:szCs w:val="20"/>
        </w:rPr>
      </w:pPr>
      <w:r w:rsidDel="00000000" w:rsidR="00000000" w:rsidRPr="00000000">
        <w:rPr>
          <w:color w:val="000000"/>
          <w:sz w:val="20"/>
          <w:szCs w:val="20"/>
          <w:rtl w:val="0"/>
        </w:rPr>
        <w:t xml:space="preserve">La pression de service admissible est de 6 bar.</w:t>
      </w:r>
    </w:p>
    <w:p w:rsidR="00000000" w:rsidDel="00000000" w:rsidP="00000000" w:rsidRDefault="00000000" w:rsidRPr="00000000" w14:paraId="000000A6">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 service admissible s’élève à 95°C.</w:t>
      </w:r>
    </w:p>
    <w:p w:rsidR="00000000" w:rsidDel="00000000" w:rsidP="00000000" w:rsidRDefault="00000000" w:rsidRPr="00000000" w14:paraId="000000A7">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 sécurité s’élève à 110°C.</w:t>
      </w:r>
    </w:p>
    <w:p w:rsidR="00000000" w:rsidDel="00000000" w:rsidP="00000000" w:rsidRDefault="00000000" w:rsidRPr="00000000" w14:paraId="000000A8">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A9">
      <w:pPr>
        <w:tabs>
          <w:tab w:val="left" w:leader="none" w:pos="1666"/>
        </w:tabs>
        <w:ind w:left="0" w:hanging="2"/>
        <w:rPr>
          <w:color w:val="000000"/>
          <w:sz w:val="20"/>
          <w:szCs w:val="20"/>
        </w:rPr>
      </w:pPr>
      <w:r w:rsidDel="00000000" w:rsidR="00000000" w:rsidRPr="00000000">
        <w:rPr>
          <w:color w:val="000000"/>
          <w:sz w:val="20"/>
          <w:szCs w:val="20"/>
          <w:rtl w:val="0"/>
        </w:rPr>
        <w:t xml:space="preserve">L</w:t>
      </w:r>
      <w:r w:rsidDel="00000000" w:rsidR="00000000" w:rsidRPr="00000000">
        <w:rPr>
          <w:sz w:val="20"/>
          <w:szCs w:val="20"/>
          <w:rtl w:val="0"/>
        </w:rPr>
        <w:t xml:space="preserve">a surpression</w:t>
      </w:r>
      <w:r w:rsidDel="00000000" w:rsidR="00000000" w:rsidRPr="00000000">
        <w:rPr>
          <w:color w:val="000000"/>
          <w:sz w:val="20"/>
          <w:szCs w:val="20"/>
          <w:rtl w:val="0"/>
        </w:rPr>
        <w:t xml:space="preserve"> disponible sur la buse des fumées est d’au moins 200 Pa (2 mbar).</w:t>
      </w:r>
    </w:p>
    <w:p w:rsidR="00000000" w:rsidDel="00000000" w:rsidP="00000000" w:rsidRDefault="00000000" w:rsidRPr="00000000" w14:paraId="000000AA">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AB">
      <w:pPr>
        <w:tabs>
          <w:tab w:val="left" w:leader="none" w:pos="1666"/>
        </w:tabs>
        <w:ind w:left="0" w:hanging="2"/>
        <w:rPr>
          <w:color w:val="000000"/>
          <w:sz w:val="20"/>
          <w:szCs w:val="20"/>
        </w:rPr>
      </w:pPr>
      <w:r w:rsidDel="00000000" w:rsidR="00000000" w:rsidRPr="00000000">
        <w:rPr>
          <w:color w:val="000000"/>
          <w:sz w:val="20"/>
          <w:szCs w:val="20"/>
          <w:rtl w:val="0"/>
        </w:rPr>
        <w:t xml:space="preserve">L’émission d’oxydes d’azote n’excède pas 56 mg/kWh. Classe de NOx : 6.</w:t>
      </w:r>
    </w:p>
    <w:p w:rsidR="00000000" w:rsidDel="00000000" w:rsidP="00000000" w:rsidRDefault="00000000" w:rsidRPr="00000000" w14:paraId="000000AC">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AD">
      <w:pPr>
        <w:tabs>
          <w:tab w:val="left" w:leader="none" w:pos="1666"/>
        </w:tabs>
        <w:ind w:left="0" w:hanging="2"/>
        <w:rPr>
          <w:color w:val="000000"/>
          <w:sz w:val="20"/>
          <w:szCs w:val="20"/>
        </w:rPr>
      </w:pPr>
      <w:r w:rsidDel="00000000" w:rsidR="00000000" w:rsidRPr="00000000">
        <w:rPr>
          <w:b w:val="1"/>
          <w:color w:val="000000"/>
          <w:sz w:val="20"/>
          <w:szCs w:val="20"/>
          <w:rtl w:val="0"/>
        </w:rPr>
        <w:t xml:space="preserve">Le brûleur à gaz </w:t>
      </w:r>
      <w:r w:rsidDel="00000000" w:rsidR="00000000" w:rsidRPr="00000000">
        <w:rPr>
          <w:color w:val="000000"/>
          <w:sz w:val="20"/>
          <w:szCs w:val="20"/>
          <w:rtl w:val="0"/>
        </w:rPr>
        <w:t xml:space="preserve">modulant à prémélange sera en acier inoxydable de forme cylindrique. Le mélange gaz-air sera pré-mélangé avant la combustion et veillera à une émission extrêmement faible de substances nuisibles.</w:t>
      </w:r>
    </w:p>
    <w:p w:rsidR="00000000" w:rsidDel="00000000" w:rsidP="00000000" w:rsidRDefault="00000000" w:rsidRPr="00000000" w14:paraId="000000AE">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AF">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régulation de la combustion se fait à l’aide d’un système de sonde O</w:t>
      </w:r>
      <w:r w:rsidDel="00000000" w:rsidR="00000000" w:rsidRPr="00000000">
        <w:rPr>
          <w:color w:val="000000"/>
          <w:sz w:val="20"/>
          <w:szCs w:val="20"/>
          <w:vertAlign w:val="subscript"/>
          <w:rtl w:val="0"/>
        </w:rPr>
        <w:t xml:space="preserve">2</w:t>
      </w:r>
      <w:r w:rsidDel="00000000" w:rsidR="00000000" w:rsidRPr="00000000">
        <w:rPr>
          <w:color w:val="000000"/>
          <w:sz w:val="20"/>
          <w:szCs w:val="20"/>
          <w:rtl w:val="0"/>
        </w:rPr>
        <w:t xml:space="preserve"> (système Lambda PrO</w:t>
      </w:r>
      <w:r w:rsidDel="00000000" w:rsidR="00000000" w:rsidRPr="00000000">
        <w:rPr>
          <w:color w:val="000000"/>
          <w:sz w:val="20"/>
          <w:szCs w:val="20"/>
          <w:vertAlign w:val="subscript"/>
          <w:rtl w:val="0"/>
        </w:rPr>
        <w:t xml:space="preserve">2</w:t>
      </w:r>
      <w:r w:rsidDel="00000000" w:rsidR="00000000" w:rsidRPr="00000000">
        <w:rPr>
          <w:color w:val="000000"/>
          <w:sz w:val="20"/>
          <w:szCs w:val="20"/>
          <w:rtl w:val="0"/>
        </w:rPr>
        <w:t xml:space="preserve"> Control). La régulation adapte automatiquement le mélange air/gaz en fonction du type de gaz. Il n’est pas nécessaire d’effectuer un réglage de la combustion lors de la mise en service ou lors du changement de type de gaz. </w:t>
      </w:r>
    </w:p>
    <w:p w:rsidR="00000000" w:rsidDel="00000000" w:rsidP="00000000" w:rsidRDefault="00000000" w:rsidRPr="00000000" w14:paraId="000000B0">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B1">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chaudière est adaptée pour un fonctionnement au gaz naturel, au propane, et à l’hydrogène (jusqu'à 20 % en volume).</w:t>
      </w:r>
    </w:p>
    <w:p w:rsidR="00000000" w:rsidDel="00000000" w:rsidP="00000000" w:rsidRDefault="00000000" w:rsidRPr="00000000" w14:paraId="000000B2">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B3">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plage de modulation est de 13%-100%</w:t>
      </w:r>
    </w:p>
    <w:p w:rsidR="00000000" w:rsidDel="00000000" w:rsidP="00000000" w:rsidRDefault="00000000" w:rsidRPr="00000000" w14:paraId="000000B4">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B5">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régulation E3 possède les caractéristiques suivantes :</w:t>
      </w:r>
    </w:p>
    <w:p w:rsidR="00000000" w:rsidDel="00000000" w:rsidP="00000000" w:rsidRDefault="00000000" w:rsidRPr="00000000" w14:paraId="000000B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Gestion interne à la régulation d’une cascade allant jusqu’à 8 appareils OneBase via le bus CAN</w:t>
      </w:r>
    </w:p>
    <w:p w:rsidR="00000000" w:rsidDel="00000000" w:rsidP="00000000" w:rsidRDefault="00000000" w:rsidRPr="00000000" w14:paraId="000000B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Mise en service grâce à l’application ViGuide incluse</w:t>
      </w:r>
    </w:p>
    <w:p w:rsidR="00000000" w:rsidDel="00000000" w:rsidP="00000000" w:rsidRDefault="00000000" w:rsidRPr="00000000" w14:paraId="000000B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Wi-Fi intégré dans la régulation</w:t>
      </w:r>
    </w:p>
    <w:p w:rsidR="00000000" w:rsidDel="00000000" w:rsidP="00000000" w:rsidRDefault="00000000" w:rsidRPr="00000000" w14:paraId="000000B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Extension des fonctions via le PlusBus</w:t>
      </w:r>
    </w:p>
    <w:p w:rsidR="00000000" w:rsidDel="00000000" w:rsidP="00000000" w:rsidRDefault="00000000" w:rsidRPr="00000000" w14:paraId="000000B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Raccordement pour 4 circuits de chauffage maximum :</w:t>
      </w:r>
    </w:p>
    <w:p w:rsidR="00000000" w:rsidDel="00000000" w:rsidP="00000000" w:rsidRDefault="00000000" w:rsidRPr="00000000" w14:paraId="000000B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143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circuit de chauffage sans vanne mélangeuse</w:t>
      </w:r>
    </w:p>
    <w:p w:rsidR="00000000" w:rsidDel="00000000" w:rsidP="00000000" w:rsidRDefault="00000000" w:rsidRPr="00000000" w14:paraId="000000B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143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circuits de chauffage avec vanne mélangeuse</w:t>
      </w:r>
    </w:p>
    <w:p w:rsidR="00000000" w:rsidDel="00000000" w:rsidP="00000000" w:rsidRDefault="00000000" w:rsidRPr="00000000" w14:paraId="000000B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Marche en fonction de la température extérieure</w:t>
      </w:r>
    </w:p>
    <w:p w:rsidR="00000000" w:rsidDel="00000000" w:rsidP="00000000" w:rsidRDefault="00000000" w:rsidRPr="00000000" w14:paraId="000000B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Marche à température constante</w:t>
      </w:r>
    </w:p>
    <w:p w:rsidR="00000000" w:rsidDel="00000000" w:rsidP="00000000" w:rsidRDefault="00000000" w:rsidRPr="00000000" w14:paraId="000000B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Commande du brûleur modulant</w:t>
      </w:r>
    </w:p>
    <w:p w:rsidR="00000000" w:rsidDel="00000000" w:rsidP="00000000" w:rsidRDefault="00000000" w:rsidRPr="00000000" w14:paraId="000000C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Ecran 7 pouces tactile, messages d’entretien, diagnostic des défauts intégrés </w:t>
      </w:r>
    </w:p>
    <w:p w:rsidR="00000000" w:rsidDel="00000000" w:rsidP="00000000" w:rsidRDefault="00000000" w:rsidRPr="00000000" w14:paraId="000000C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Passerelle en accessoire pour une communication via protocole ModBus TCP, ModBus RTU et BacNet IP</w:t>
      </w:r>
    </w:p>
    <w:p w:rsidR="00000000" w:rsidDel="00000000" w:rsidP="00000000" w:rsidRDefault="00000000" w:rsidRPr="00000000" w14:paraId="000000C2">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C3">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chaudière est  livrée comme une unité complètement prémontée et précâblée. La chaudière est montée sur roulettes ce qui facilite l’introduction dans la chaufferie.</w:t>
      </w:r>
    </w:p>
    <w:p w:rsidR="00000000" w:rsidDel="00000000" w:rsidP="00000000" w:rsidRDefault="00000000" w:rsidRPr="00000000" w14:paraId="000000C4">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C5">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peut être livrée en version cheminée ou ventouse.</w:t>
      </w:r>
    </w:p>
    <w:p w:rsidR="00000000" w:rsidDel="00000000" w:rsidP="00000000" w:rsidRDefault="00000000" w:rsidRPr="00000000" w14:paraId="000000C6">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C7">
      <w:pPr>
        <w:tabs>
          <w:tab w:val="left" w:leader="none" w:pos="1666"/>
        </w:tabs>
        <w:ind w:left="0" w:hanging="2"/>
        <w:rPr>
          <w:color w:val="000000"/>
          <w:sz w:val="20"/>
          <w:szCs w:val="20"/>
        </w:rPr>
      </w:pPr>
      <w:r w:rsidDel="00000000" w:rsidR="00000000" w:rsidRPr="00000000">
        <w:rPr>
          <w:color w:val="000000"/>
          <w:sz w:val="20"/>
          <w:szCs w:val="20"/>
          <w:rtl w:val="0"/>
        </w:rPr>
        <w:t xml:space="preserve">Comme cascade de deux chaudières, on peut faire des installations jusque 320 kW (50/30°C). Les deux chaudières peuvent être placées côte à côte avec un dégagement de 50 mm entre les deux.</w:t>
      </w:r>
    </w:p>
    <w:p w:rsidR="00000000" w:rsidDel="00000000" w:rsidP="00000000" w:rsidRDefault="00000000" w:rsidRPr="00000000" w14:paraId="000000C8">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C9">
      <w:pPr>
        <w:tabs>
          <w:tab w:val="left" w:leader="none" w:pos="1666"/>
        </w:tabs>
        <w:ind w:left="0" w:hanging="2"/>
        <w:rPr>
          <w:color w:val="000000"/>
          <w:sz w:val="20"/>
          <w:szCs w:val="20"/>
        </w:rPr>
      </w:pPr>
      <w:r w:rsidDel="00000000" w:rsidR="00000000" w:rsidRPr="00000000">
        <w:rPr>
          <w:color w:val="000000"/>
          <w:sz w:val="20"/>
          <w:szCs w:val="20"/>
          <w:rtl w:val="0"/>
        </w:rPr>
        <w:t xml:space="preserve">En outre, la chaudière doit être équipée d'un dispositif de neutralisation pour le traitement des condensats avant leur évacuation à l'égout (A.R. du 03.08.1976 et Vlarem II pour la région flamande).</w:t>
      </w:r>
    </w:p>
    <w:p w:rsidR="00000000" w:rsidDel="00000000" w:rsidP="00000000" w:rsidRDefault="00000000" w:rsidRPr="00000000" w14:paraId="000000CA">
      <w:pPr>
        <w:spacing w:line="240" w:lineRule="auto"/>
        <w:ind w:left="0" w:firstLine="0"/>
        <w:rPr>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B">
      <w:pPr>
        <w:ind w:left="2" w:hanging="4"/>
        <w:rPr>
          <w:sz w:val="36"/>
          <w:szCs w:val="36"/>
        </w:rPr>
      </w:pPr>
      <w:r w:rsidDel="00000000" w:rsidR="00000000" w:rsidRPr="00000000">
        <w:rPr>
          <w:b w:val="1"/>
          <w:sz w:val="36"/>
          <w:szCs w:val="36"/>
          <w:rtl w:val="0"/>
        </w:rPr>
        <w:t xml:space="preserve">Vitocrossal 300 CI3 240</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283" w:line="240" w:lineRule="auto"/>
        <w:ind w:left="0" w:hanging="2"/>
        <w:rPr>
          <w:color w:val="000000"/>
          <w:sz w:val="20"/>
          <w:szCs w:val="20"/>
        </w:rPr>
      </w:pPr>
      <w:r w:rsidDel="00000000" w:rsidR="00000000" w:rsidRPr="00000000">
        <w:rPr>
          <w:color w:val="000000"/>
          <w:sz w:val="20"/>
          <w:szCs w:val="20"/>
          <w:rtl w:val="0"/>
        </w:rPr>
        <w:t xml:space="preserve">Chaudière gaz à condensation en acier inoxydable avec brûleur cylindrique radiant et plateforme de régulation E3</w:t>
        <w:br w:type="textWrapping"/>
        <w:t xml:space="preserve">Puissance nominale: 242,3 kW (50/30°C) / 221 kW (80/60°C)</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CE">
      <w:pPr>
        <w:tabs>
          <w:tab w:val="left" w:leader="none" w:pos="1666"/>
        </w:tabs>
        <w:ind w:left="0" w:hanging="2"/>
        <w:rPr>
          <w:color w:val="000000"/>
          <w:sz w:val="20"/>
          <w:szCs w:val="20"/>
        </w:rPr>
      </w:pPr>
      <w:r w:rsidDel="00000000" w:rsidR="00000000" w:rsidRPr="00000000">
        <w:rPr>
          <w:b w:val="1"/>
          <w:color w:val="000000"/>
          <w:sz w:val="20"/>
          <w:szCs w:val="20"/>
          <w:rtl w:val="0"/>
        </w:rPr>
        <w:t xml:space="preserve">Chaudière gaz à condensation, en acier inoxydable, équipée d'un brûleur cylindrique radiant.</w:t>
      </w:r>
      <w:r w:rsidDel="00000000" w:rsidR="00000000" w:rsidRPr="00000000">
        <w:rPr>
          <w:color w:val="000000"/>
          <w:sz w:val="20"/>
          <w:szCs w:val="20"/>
          <w:rtl w:val="0"/>
        </w:rPr>
        <w:t xml:space="preserve"> </w:t>
      </w:r>
    </w:p>
    <w:p w:rsidR="00000000" w:rsidDel="00000000" w:rsidP="00000000" w:rsidRDefault="00000000" w:rsidRPr="00000000" w14:paraId="000000CF">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0D0">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doit pouvoir fonctionner avec des températures d’eau de chaudière glissantes sans limite basse.</w:t>
      </w:r>
    </w:p>
    <w:p w:rsidR="00000000" w:rsidDel="00000000" w:rsidP="00000000" w:rsidRDefault="00000000" w:rsidRPr="00000000" w14:paraId="000000D1">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0D2">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possède un foyer inox à parois lisses refroidi par eau et des surfaces de chauffe convectives verticales en inox du type’ poches de condensation’. Le transfert de chaleur dans le condenseur s'opère selon le principe du contre-courant, c-à-d que l'écoulement des fumées et de l'eau s'opèrent en sens opposé l'un par rapport à l'autre.</w:t>
      </w:r>
    </w:p>
    <w:p w:rsidR="00000000" w:rsidDel="00000000" w:rsidP="00000000" w:rsidRDefault="00000000" w:rsidRPr="00000000" w14:paraId="000000D3">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D4">
      <w:pPr>
        <w:tabs>
          <w:tab w:val="left" w:leader="none" w:pos="1666"/>
        </w:tabs>
        <w:ind w:left="0" w:hanging="2"/>
        <w:rPr>
          <w:color w:val="000000"/>
          <w:sz w:val="20"/>
          <w:szCs w:val="20"/>
        </w:rPr>
      </w:pPr>
      <w:r w:rsidDel="00000000" w:rsidR="00000000" w:rsidRPr="00000000">
        <w:rPr>
          <w:color w:val="000000"/>
          <w:sz w:val="20"/>
          <w:szCs w:val="20"/>
          <w:rtl w:val="0"/>
        </w:rPr>
        <w:t xml:space="preserve">Les surfaces de chauffe convectives verticales en inox assurent un écoulement libre des condensats vers le bas et réalisent ainsi un effet auto-nettoyant des dites surfaces de chauffe lisses.</w:t>
      </w:r>
    </w:p>
    <w:p w:rsidR="00000000" w:rsidDel="00000000" w:rsidP="00000000" w:rsidRDefault="00000000" w:rsidRPr="00000000" w14:paraId="000000D5">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D6">
      <w:pPr>
        <w:tabs>
          <w:tab w:val="left" w:leader="none" w:pos="1666"/>
        </w:tabs>
        <w:ind w:left="0" w:hanging="2"/>
        <w:rPr>
          <w:color w:val="000000"/>
          <w:sz w:val="20"/>
          <w:szCs w:val="20"/>
        </w:rPr>
      </w:pPr>
      <w:r w:rsidDel="00000000" w:rsidR="00000000" w:rsidRPr="00000000">
        <w:rPr>
          <w:color w:val="000000"/>
          <w:sz w:val="20"/>
          <w:szCs w:val="20"/>
          <w:rtl w:val="0"/>
        </w:rPr>
        <w:t xml:space="preserve">Les surfaces de chauffe convectives ont la forme de carneaux à enveloppe unique avec des </w:t>
        <w:br w:type="textWrapping"/>
        <w:t xml:space="preserve">emboutissages pour une efficacité optimale d’échange et de condensation.</w:t>
      </w:r>
    </w:p>
    <w:p w:rsidR="00000000" w:rsidDel="00000000" w:rsidP="00000000" w:rsidRDefault="00000000" w:rsidRPr="00000000" w14:paraId="000000D7">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0D8">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Il n’y pas de turbulateurs côté fumées.</w:t>
      </w:r>
    </w:p>
    <w:p w:rsidR="00000000" w:rsidDel="00000000" w:rsidP="00000000" w:rsidRDefault="00000000" w:rsidRPr="00000000" w14:paraId="000000D9">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DA">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des gaz de combustion ne dépassera pas de 5 – 15 K la température d’eau de retour.</w:t>
      </w:r>
    </w:p>
    <w:p w:rsidR="00000000" w:rsidDel="00000000" w:rsidP="00000000" w:rsidRDefault="00000000" w:rsidRPr="00000000" w14:paraId="000000DB">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DC">
      <w:pPr>
        <w:tabs>
          <w:tab w:val="left" w:leader="none" w:pos="-892"/>
          <w:tab w:val="left" w:leader="none" w:pos="111"/>
        </w:tabs>
        <w:ind w:left="0" w:hanging="2"/>
        <w:rPr>
          <w:color w:val="000000"/>
          <w:sz w:val="20"/>
          <w:szCs w:val="20"/>
        </w:rPr>
      </w:pPr>
      <w:r w:rsidDel="00000000" w:rsidR="00000000" w:rsidRPr="00000000">
        <w:rPr>
          <w:color w:val="000000"/>
          <w:sz w:val="20"/>
          <w:szCs w:val="20"/>
          <w:rtl w:val="0"/>
        </w:rPr>
        <w:tab/>
        <w:t xml:space="preserve">Le volume d’eau de la chaudière est d’au moins : 184 l </w:t>
      </w:r>
    </w:p>
    <w:p w:rsidR="00000000" w:rsidDel="00000000" w:rsidP="00000000" w:rsidRDefault="00000000" w:rsidRPr="00000000" w14:paraId="000000DD">
      <w:pPr>
        <w:tabs>
          <w:tab w:val="left" w:leader="none" w:pos="-892"/>
          <w:tab w:val="left" w:leader="none" w:pos="111"/>
        </w:tabs>
        <w:ind w:left="0" w:hanging="2"/>
        <w:rPr>
          <w:color w:val="000000"/>
          <w:sz w:val="20"/>
          <w:szCs w:val="20"/>
        </w:rPr>
      </w:pPr>
      <w:r w:rsidDel="00000000" w:rsidR="00000000" w:rsidRPr="00000000">
        <w:rPr>
          <w:rtl w:val="0"/>
        </w:rPr>
      </w:r>
    </w:p>
    <w:p w:rsidR="00000000" w:rsidDel="00000000" w:rsidP="00000000" w:rsidRDefault="00000000" w:rsidRPr="00000000" w14:paraId="000000DE">
      <w:pPr>
        <w:tabs>
          <w:tab w:val="left" w:leader="none" w:pos="-892"/>
          <w:tab w:val="left" w:leader="none" w:pos="111"/>
        </w:tabs>
        <w:ind w:left="0" w:hanging="2"/>
        <w:rPr>
          <w:color w:val="000000"/>
          <w:sz w:val="20"/>
          <w:szCs w:val="20"/>
        </w:rPr>
      </w:pPr>
      <w:r w:rsidDel="00000000" w:rsidR="00000000" w:rsidRPr="00000000">
        <w:rPr>
          <w:color w:val="000000"/>
          <w:sz w:val="20"/>
          <w:szCs w:val="20"/>
          <w:rtl w:val="0"/>
        </w:rPr>
        <w:t xml:space="preserve">Un deuxième manchon de retour permet une dissociation des circuits ayant des températures de retour différentes, ce qui permet une condensation plus importante.</w:t>
      </w:r>
    </w:p>
    <w:p w:rsidR="00000000" w:rsidDel="00000000" w:rsidP="00000000" w:rsidRDefault="00000000" w:rsidRPr="00000000" w14:paraId="000000DF">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E0">
      <w:pPr>
        <w:tabs>
          <w:tab w:val="left" w:leader="none" w:pos="1666"/>
        </w:tabs>
        <w:ind w:left="0" w:hanging="2"/>
        <w:rPr>
          <w:color w:val="000000"/>
          <w:sz w:val="20"/>
          <w:szCs w:val="20"/>
        </w:rPr>
      </w:pPr>
      <w:r w:rsidDel="00000000" w:rsidR="00000000" w:rsidRPr="00000000">
        <w:rPr>
          <w:color w:val="000000"/>
          <w:sz w:val="20"/>
          <w:szCs w:val="20"/>
          <w:rtl w:val="0"/>
        </w:rPr>
        <w:t xml:space="preserve">Les éléments de chaudière en contact avec les fumées et les condensats sont entièrement réalisés en inox.</w:t>
      </w:r>
    </w:p>
    <w:p w:rsidR="00000000" w:rsidDel="00000000" w:rsidP="00000000" w:rsidRDefault="00000000" w:rsidRPr="00000000" w14:paraId="000000E1">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0E2">
      <w:pPr>
        <w:tabs>
          <w:tab w:val="left" w:leader="none" w:pos="1666"/>
        </w:tabs>
        <w:ind w:left="0" w:hanging="2"/>
        <w:rPr>
          <w:color w:val="000000"/>
          <w:sz w:val="20"/>
          <w:szCs w:val="20"/>
        </w:rPr>
      </w:pPr>
      <w:r w:rsidDel="00000000" w:rsidR="00000000" w:rsidRPr="00000000">
        <w:rPr>
          <w:color w:val="000000"/>
          <w:sz w:val="20"/>
          <w:szCs w:val="20"/>
          <w:rtl w:val="0"/>
        </w:rPr>
        <w:t xml:space="preserve">Il n’y a pas d’exigence quant à un débit minimum  d’eau de chauffage. (possibilité de fonctionner à débit nul). La chaudière ne nécessite pas de pompe primaire ni de bouteille de découplage. Elle n’a pas de pompe primaire intégrée.</w:t>
      </w:r>
    </w:p>
    <w:p w:rsidR="00000000" w:rsidDel="00000000" w:rsidP="00000000" w:rsidRDefault="00000000" w:rsidRPr="00000000" w14:paraId="000000E3">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E4">
      <w:pPr>
        <w:tabs>
          <w:tab w:val="left" w:leader="none" w:pos="1666"/>
        </w:tabs>
        <w:ind w:left="0" w:hanging="2"/>
        <w:rPr>
          <w:color w:val="000000"/>
          <w:sz w:val="20"/>
          <w:szCs w:val="20"/>
        </w:rPr>
      </w:pPr>
      <w:r w:rsidDel="00000000" w:rsidR="00000000" w:rsidRPr="00000000">
        <w:rPr>
          <w:color w:val="000000"/>
          <w:sz w:val="20"/>
          <w:szCs w:val="20"/>
          <w:rtl w:val="0"/>
        </w:rPr>
        <w:t xml:space="preserve">Il n’y a pas d’exigence quant à une température de retour minimale.</w:t>
      </w:r>
    </w:p>
    <w:p w:rsidR="00000000" w:rsidDel="00000000" w:rsidP="00000000" w:rsidRDefault="00000000" w:rsidRPr="00000000" w14:paraId="000000E5">
      <w:pPr>
        <w:tabs>
          <w:tab w:val="left" w:leader="none" w:pos="1666"/>
        </w:tabs>
        <w:ind w:left="0" w:hanging="2"/>
        <w:rPr>
          <w:color w:val="000000"/>
          <w:sz w:val="20"/>
          <w:szCs w:val="20"/>
        </w:rPr>
      </w:pPr>
      <w:r w:rsidDel="00000000" w:rsidR="00000000" w:rsidRPr="00000000">
        <w:rPr>
          <w:color w:val="000000"/>
          <w:sz w:val="20"/>
          <w:szCs w:val="20"/>
          <w:rtl w:val="0"/>
        </w:rPr>
        <w:t xml:space="preserve">Dans aucune circonstance il n’y a de limitation de Delta T.</w:t>
      </w:r>
    </w:p>
    <w:p w:rsidR="00000000" w:rsidDel="00000000" w:rsidP="00000000" w:rsidRDefault="00000000" w:rsidRPr="00000000" w14:paraId="000000E6">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E7">
      <w:pPr>
        <w:tabs>
          <w:tab w:val="left" w:leader="none" w:pos="1666"/>
        </w:tabs>
        <w:ind w:left="0" w:hanging="2"/>
        <w:rPr>
          <w:color w:val="000000"/>
          <w:sz w:val="20"/>
          <w:szCs w:val="20"/>
        </w:rPr>
      </w:pPr>
      <w:r w:rsidDel="00000000" w:rsidR="00000000" w:rsidRPr="00000000">
        <w:rPr>
          <w:color w:val="000000"/>
          <w:sz w:val="20"/>
          <w:szCs w:val="20"/>
          <w:rtl w:val="0"/>
        </w:rPr>
        <w:t xml:space="preserve">La pression de service admissible est de 6 bar.</w:t>
      </w:r>
    </w:p>
    <w:p w:rsidR="00000000" w:rsidDel="00000000" w:rsidP="00000000" w:rsidRDefault="00000000" w:rsidRPr="00000000" w14:paraId="000000E8">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 service admissible s’élève à 95°C.</w:t>
      </w:r>
    </w:p>
    <w:p w:rsidR="00000000" w:rsidDel="00000000" w:rsidP="00000000" w:rsidRDefault="00000000" w:rsidRPr="00000000" w14:paraId="000000E9">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 sécurité s’élève à 110°C.</w:t>
      </w:r>
    </w:p>
    <w:p w:rsidR="00000000" w:rsidDel="00000000" w:rsidP="00000000" w:rsidRDefault="00000000" w:rsidRPr="00000000" w14:paraId="000000EA">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EB">
      <w:pPr>
        <w:tabs>
          <w:tab w:val="left" w:leader="none" w:pos="1666"/>
        </w:tabs>
        <w:ind w:left="0" w:hanging="2"/>
        <w:rPr>
          <w:color w:val="000000"/>
          <w:sz w:val="20"/>
          <w:szCs w:val="20"/>
        </w:rPr>
      </w:pPr>
      <w:r w:rsidDel="00000000" w:rsidR="00000000" w:rsidRPr="00000000">
        <w:rPr>
          <w:color w:val="000000"/>
          <w:sz w:val="20"/>
          <w:szCs w:val="20"/>
          <w:rtl w:val="0"/>
        </w:rPr>
        <w:t xml:space="preserve">L</w:t>
      </w:r>
      <w:r w:rsidDel="00000000" w:rsidR="00000000" w:rsidRPr="00000000">
        <w:rPr>
          <w:sz w:val="20"/>
          <w:szCs w:val="20"/>
          <w:rtl w:val="0"/>
        </w:rPr>
        <w:t xml:space="preserve">a surpression</w:t>
      </w:r>
      <w:r w:rsidDel="00000000" w:rsidR="00000000" w:rsidRPr="00000000">
        <w:rPr>
          <w:color w:val="000000"/>
          <w:sz w:val="20"/>
          <w:szCs w:val="20"/>
          <w:rtl w:val="0"/>
        </w:rPr>
        <w:t xml:space="preserve"> disponible sur la buse des fumées est d’au moins 200 Pa (2 mbar).</w:t>
      </w:r>
    </w:p>
    <w:p w:rsidR="00000000" w:rsidDel="00000000" w:rsidP="00000000" w:rsidRDefault="00000000" w:rsidRPr="00000000" w14:paraId="000000EC">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ED">
      <w:pPr>
        <w:tabs>
          <w:tab w:val="left" w:leader="none" w:pos="1666"/>
        </w:tabs>
        <w:ind w:left="0" w:hanging="2"/>
        <w:rPr>
          <w:color w:val="000000"/>
          <w:sz w:val="20"/>
          <w:szCs w:val="20"/>
        </w:rPr>
      </w:pPr>
      <w:r w:rsidDel="00000000" w:rsidR="00000000" w:rsidRPr="00000000">
        <w:rPr>
          <w:color w:val="000000"/>
          <w:sz w:val="20"/>
          <w:szCs w:val="20"/>
          <w:rtl w:val="0"/>
        </w:rPr>
        <w:t xml:space="preserve">L’émission d’oxydes d’azote n’excède pas 56 mg/kWh. Classe de NOx : 6.</w:t>
      </w:r>
    </w:p>
    <w:p w:rsidR="00000000" w:rsidDel="00000000" w:rsidP="00000000" w:rsidRDefault="00000000" w:rsidRPr="00000000" w14:paraId="000000EE">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EF">
      <w:pPr>
        <w:tabs>
          <w:tab w:val="left" w:leader="none" w:pos="1666"/>
        </w:tabs>
        <w:ind w:left="0" w:hanging="2"/>
        <w:rPr>
          <w:color w:val="000000"/>
          <w:sz w:val="20"/>
          <w:szCs w:val="20"/>
        </w:rPr>
      </w:pPr>
      <w:r w:rsidDel="00000000" w:rsidR="00000000" w:rsidRPr="00000000">
        <w:rPr>
          <w:b w:val="1"/>
          <w:color w:val="000000"/>
          <w:sz w:val="20"/>
          <w:szCs w:val="20"/>
          <w:rtl w:val="0"/>
        </w:rPr>
        <w:t xml:space="preserve">Le brûleur à gaz </w:t>
      </w:r>
      <w:r w:rsidDel="00000000" w:rsidR="00000000" w:rsidRPr="00000000">
        <w:rPr>
          <w:color w:val="000000"/>
          <w:sz w:val="20"/>
          <w:szCs w:val="20"/>
          <w:rtl w:val="0"/>
        </w:rPr>
        <w:t xml:space="preserve">modulant à prémélange sera en acier inoxydable de forme cylindrique. Le mélange gaz-air sera pré-mélangé avant la combustion et veillera à une émission extrêmement faible de substances nuisibles.</w:t>
      </w:r>
    </w:p>
    <w:p w:rsidR="00000000" w:rsidDel="00000000" w:rsidP="00000000" w:rsidRDefault="00000000" w:rsidRPr="00000000" w14:paraId="000000F0">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0F1">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régulation de la combustion se fait à l’aide d’un système de sonde O</w:t>
      </w:r>
      <w:r w:rsidDel="00000000" w:rsidR="00000000" w:rsidRPr="00000000">
        <w:rPr>
          <w:color w:val="000000"/>
          <w:sz w:val="20"/>
          <w:szCs w:val="20"/>
          <w:vertAlign w:val="subscript"/>
          <w:rtl w:val="0"/>
        </w:rPr>
        <w:t xml:space="preserve">2</w:t>
      </w:r>
      <w:r w:rsidDel="00000000" w:rsidR="00000000" w:rsidRPr="00000000">
        <w:rPr>
          <w:color w:val="000000"/>
          <w:sz w:val="20"/>
          <w:szCs w:val="20"/>
          <w:rtl w:val="0"/>
        </w:rPr>
        <w:t xml:space="preserve"> (système Lambda PrO</w:t>
      </w:r>
      <w:r w:rsidDel="00000000" w:rsidR="00000000" w:rsidRPr="00000000">
        <w:rPr>
          <w:color w:val="000000"/>
          <w:sz w:val="20"/>
          <w:szCs w:val="20"/>
          <w:vertAlign w:val="subscript"/>
          <w:rtl w:val="0"/>
        </w:rPr>
        <w:t xml:space="preserve">2</w:t>
      </w:r>
      <w:r w:rsidDel="00000000" w:rsidR="00000000" w:rsidRPr="00000000">
        <w:rPr>
          <w:color w:val="000000"/>
          <w:sz w:val="20"/>
          <w:szCs w:val="20"/>
          <w:rtl w:val="0"/>
        </w:rPr>
        <w:t xml:space="preserve"> Control). La régulation adapte automatiquement le mélange air/gaz en fonction du type de gaz. Il n’est pas nécessaire d’effectuer un réglage de la combustion lors de la mise en service ou lors du changement de type de gaz. </w:t>
      </w:r>
    </w:p>
    <w:p w:rsidR="00000000" w:rsidDel="00000000" w:rsidP="00000000" w:rsidRDefault="00000000" w:rsidRPr="00000000" w14:paraId="000000F2">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F3">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chaudière est adaptée pour un fonctionnement au gaz naturel, au propane, et à l’hydrogène (jusqu'à 20 % en volume).</w:t>
      </w:r>
    </w:p>
    <w:p w:rsidR="00000000" w:rsidDel="00000000" w:rsidP="00000000" w:rsidRDefault="00000000" w:rsidRPr="00000000" w14:paraId="000000F4">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F5">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plage de modulation est de 13%-100%</w:t>
      </w:r>
    </w:p>
    <w:p w:rsidR="00000000" w:rsidDel="00000000" w:rsidP="00000000" w:rsidRDefault="00000000" w:rsidRPr="00000000" w14:paraId="000000F6">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0F7">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régulation E3 possède les caractéristiques suivantes :</w:t>
      </w:r>
    </w:p>
    <w:p w:rsidR="00000000" w:rsidDel="00000000" w:rsidP="00000000" w:rsidRDefault="00000000" w:rsidRPr="00000000" w14:paraId="000000F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Gestion interne à la régulation d’une cascade allant jusqu’à 8 appareils OneBase via le bus CAN</w:t>
      </w:r>
    </w:p>
    <w:p w:rsidR="00000000" w:rsidDel="00000000" w:rsidP="00000000" w:rsidRDefault="00000000" w:rsidRPr="00000000" w14:paraId="000000F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Mise en service grâce à l’application ViGuide incluse</w:t>
      </w:r>
    </w:p>
    <w:p w:rsidR="00000000" w:rsidDel="00000000" w:rsidP="00000000" w:rsidRDefault="00000000" w:rsidRPr="00000000" w14:paraId="000000F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Wi-Fi intégré dans la régulation</w:t>
      </w:r>
    </w:p>
    <w:p w:rsidR="00000000" w:rsidDel="00000000" w:rsidP="00000000" w:rsidRDefault="00000000" w:rsidRPr="00000000" w14:paraId="000000F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Extension des fonctions via le PlusBus</w:t>
      </w:r>
    </w:p>
    <w:p w:rsidR="00000000" w:rsidDel="00000000" w:rsidP="00000000" w:rsidRDefault="00000000" w:rsidRPr="00000000" w14:paraId="000000F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Raccordement pour 4 circuits de chauffage maximum :</w:t>
      </w:r>
    </w:p>
    <w:p w:rsidR="00000000" w:rsidDel="00000000" w:rsidP="00000000" w:rsidRDefault="00000000" w:rsidRPr="00000000" w14:paraId="000000F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143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circuit de chauffage sans vanne mélangeuse</w:t>
      </w:r>
    </w:p>
    <w:p w:rsidR="00000000" w:rsidDel="00000000" w:rsidP="00000000" w:rsidRDefault="00000000" w:rsidRPr="00000000" w14:paraId="000000F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143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circuits de chauffage avec vanne mélangeuse</w:t>
      </w:r>
    </w:p>
    <w:p w:rsidR="00000000" w:rsidDel="00000000" w:rsidP="00000000" w:rsidRDefault="00000000" w:rsidRPr="00000000" w14:paraId="000000F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Marche en fonction de la température extérieure</w:t>
      </w:r>
    </w:p>
    <w:p w:rsidR="00000000" w:rsidDel="00000000" w:rsidP="00000000" w:rsidRDefault="00000000" w:rsidRPr="00000000" w14:paraId="0000010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Marche à température constante</w:t>
      </w:r>
    </w:p>
    <w:p w:rsidR="00000000" w:rsidDel="00000000" w:rsidP="00000000" w:rsidRDefault="00000000" w:rsidRPr="00000000" w14:paraId="0000010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Commande du brûleur modulant</w:t>
      </w:r>
    </w:p>
    <w:p w:rsidR="00000000" w:rsidDel="00000000" w:rsidP="00000000" w:rsidRDefault="00000000" w:rsidRPr="00000000" w14:paraId="000001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Ecran 7 pouces tactile, messages d’entretien, diagnostic des défauts intégrés </w:t>
      </w:r>
    </w:p>
    <w:p w:rsidR="00000000" w:rsidDel="00000000" w:rsidP="00000000" w:rsidRDefault="00000000" w:rsidRPr="00000000" w14:paraId="000001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Passerelle en accessoire pour une communication via protocole ModBus TCP, ModBus RTU et BacNet IP</w:t>
      </w:r>
    </w:p>
    <w:p w:rsidR="00000000" w:rsidDel="00000000" w:rsidP="00000000" w:rsidRDefault="00000000" w:rsidRPr="00000000" w14:paraId="00000104">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05">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chaudière est  livrée comme une unité complètement prémontée et précâblée. La chaudière est montée sur roulettes ce qui facilite l’introduction dans la chaufferie.</w:t>
      </w:r>
    </w:p>
    <w:p w:rsidR="00000000" w:rsidDel="00000000" w:rsidP="00000000" w:rsidRDefault="00000000" w:rsidRPr="00000000" w14:paraId="00000106">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07">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peut être livrée en version cheminée ou ventouse.</w:t>
      </w:r>
    </w:p>
    <w:p w:rsidR="00000000" w:rsidDel="00000000" w:rsidP="00000000" w:rsidRDefault="00000000" w:rsidRPr="00000000" w14:paraId="00000108">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09">
      <w:pPr>
        <w:tabs>
          <w:tab w:val="left" w:leader="none" w:pos="1666"/>
        </w:tabs>
        <w:ind w:left="0" w:hanging="2"/>
        <w:rPr>
          <w:color w:val="000000"/>
          <w:sz w:val="20"/>
          <w:szCs w:val="20"/>
        </w:rPr>
      </w:pPr>
      <w:r w:rsidDel="00000000" w:rsidR="00000000" w:rsidRPr="00000000">
        <w:rPr>
          <w:color w:val="000000"/>
          <w:sz w:val="20"/>
          <w:szCs w:val="20"/>
          <w:rtl w:val="0"/>
        </w:rPr>
        <w:t xml:space="preserve">Comme cascade de deux chaudières, on peut faire des installations jusque 480 kW (50/30°C). Les deux chaudières peuvent être placées côte à côte avec un dégagement de 50 mm entre les deux.</w:t>
      </w:r>
    </w:p>
    <w:p w:rsidR="00000000" w:rsidDel="00000000" w:rsidP="00000000" w:rsidRDefault="00000000" w:rsidRPr="00000000" w14:paraId="0000010A">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0B">
      <w:pPr>
        <w:tabs>
          <w:tab w:val="left" w:leader="none" w:pos="1666"/>
        </w:tabs>
        <w:ind w:left="0" w:hanging="2"/>
        <w:rPr>
          <w:color w:val="000000"/>
          <w:sz w:val="20"/>
          <w:szCs w:val="20"/>
        </w:rPr>
      </w:pPr>
      <w:r w:rsidDel="00000000" w:rsidR="00000000" w:rsidRPr="00000000">
        <w:rPr>
          <w:color w:val="000000"/>
          <w:sz w:val="20"/>
          <w:szCs w:val="20"/>
          <w:rtl w:val="0"/>
        </w:rPr>
        <w:t xml:space="preserve">En outre, la chaudière doit être équipée d'un dispositif de neutralisation pour le traitement des condensats avant leur évacuation à l'égout (A.R. du 03.08.1976 et Vlarem II pour la région flamande).</w:t>
      </w:r>
    </w:p>
    <w:p w:rsidR="00000000" w:rsidDel="00000000" w:rsidP="00000000" w:rsidRDefault="00000000" w:rsidRPr="00000000" w14:paraId="0000010C">
      <w:pPr>
        <w:spacing w:line="240" w:lineRule="auto"/>
        <w:ind w:left="0" w:firstLine="0"/>
        <w:rPr>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0D">
      <w:pPr>
        <w:ind w:left="2" w:hanging="4"/>
        <w:rPr>
          <w:sz w:val="36"/>
          <w:szCs w:val="36"/>
        </w:rPr>
      </w:pPr>
      <w:r w:rsidDel="00000000" w:rsidR="00000000" w:rsidRPr="00000000">
        <w:rPr>
          <w:b w:val="1"/>
          <w:sz w:val="36"/>
          <w:szCs w:val="36"/>
          <w:rtl w:val="0"/>
        </w:rPr>
        <w:t xml:space="preserve">Vitocrossal 300 CI3 320</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283" w:line="240" w:lineRule="auto"/>
        <w:ind w:left="0" w:hanging="2"/>
        <w:rPr>
          <w:color w:val="000000"/>
          <w:sz w:val="20"/>
          <w:szCs w:val="20"/>
        </w:rPr>
      </w:pPr>
      <w:r w:rsidDel="00000000" w:rsidR="00000000" w:rsidRPr="00000000">
        <w:rPr>
          <w:color w:val="000000"/>
          <w:sz w:val="20"/>
          <w:szCs w:val="20"/>
          <w:rtl w:val="0"/>
        </w:rPr>
        <w:t xml:space="preserve">Chaudière gaz à condensation en acier inoxydable avec brûleur cylindrique radiant et plateforme de régulation E3</w:t>
        <w:br w:type="textWrapping"/>
        <w:t xml:space="preserve">Puissance nominale: 320,1 kW (50/30°C) / 294,0 kW (80/60°C)</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110">
      <w:pPr>
        <w:tabs>
          <w:tab w:val="left" w:leader="none" w:pos="1666"/>
        </w:tabs>
        <w:ind w:left="0" w:hanging="2"/>
        <w:rPr>
          <w:color w:val="000000"/>
          <w:sz w:val="20"/>
          <w:szCs w:val="20"/>
        </w:rPr>
      </w:pPr>
      <w:r w:rsidDel="00000000" w:rsidR="00000000" w:rsidRPr="00000000">
        <w:rPr>
          <w:b w:val="1"/>
          <w:color w:val="000000"/>
          <w:sz w:val="20"/>
          <w:szCs w:val="20"/>
          <w:rtl w:val="0"/>
        </w:rPr>
        <w:t xml:space="preserve">Chaudière gaz à condensation, en acier inoxydable, équipée d'un brûleur cylindrique radiant.</w:t>
      </w:r>
      <w:r w:rsidDel="00000000" w:rsidR="00000000" w:rsidRPr="00000000">
        <w:rPr>
          <w:color w:val="000000"/>
          <w:sz w:val="20"/>
          <w:szCs w:val="20"/>
          <w:rtl w:val="0"/>
        </w:rPr>
        <w:t xml:space="preserve"> </w:t>
      </w:r>
    </w:p>
    <w:p w:rsidR="00000000" w:rsidDel="00000000" w:rsidP="00000000" w:rsidRDefault="00000000" w:rsidRPr="00000000" w14:paraId="00000111">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112">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doit pouvoir fonctionner avec des températures d’eau de chaudière glissantes sans limite basse.</w:t>
      </w:r>
    </w:p>
    <w:p w:rsidR="00000000" w:rsidDel="00000000" w:rsidP="00000000" w:rsidRDefault="00000000" w:rsidRPr="00000000" w14:paraId="00000113">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114">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possède un foyer inox à parois lisses refroidi par eau et des surfaces de chauffe convectives verticales en inox du type’ poches de condensation’. Le transfert de chaleur dans le condenseur s'opère selon le principe du contre-courant, c-à-d que l'écoulement des fumées et de l'eau s'opèrent en sens opposé l'un par rapport à l'autre.</w:t>
      </w:r>
    </w:p>
    <w:p w:rsidR="00000000" w:rsidDel="00000000" w:rsidP="00000000" w:rsidRDefault="00000000" w:rsidRPr="00000000" w14:paraId="00000115">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16">
      <w:pPr>
        <w:tabs>
          <w:tab w:val="left" w:leader="none" w:pos="1666"/>
        </w:tabs>
        <w:ind w:left="0" w:hanging="2"/>
        <w:rPr>
          <w:color w:val="000000"/>
          <w:sz w:val="20"/>
          <w:szCs w:val="20"/>
        </w:rPr>
      </w:pPr>
      <w:r w:rsidDel="00000000" w:rsidR="00000000" w:rsidRPr="00000000">
        <w:rPr>
          <w:color w:val="000000"/>
          <w:sz w:val="20"/>
          <w:szCs w:val="20"/>
          <w:rtl w:val="0"/>
        </w:rPr>
        <w:t xml:space="preserve">Les surfaces de chauffe convectives verticales en inox assurent un écoulement libre des condensats vers le bas et réalisent ainsi un effet auto-nettoyant des dites surfaces de chauffe lisses.</w:t>
      </w:r>
    </w:p>
    <w:p w:rsidR="00000000" w:rsidDel="00000000" w:rsidP="00000000" w:rsidRDefault="00000000" w:rsidRPr="00000000" w14:paraId="00000117">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18">
      <w:pPr>
        <w:tabs>
          <w:tab w:val="left" w:leader="none" w:pos="1666"/>
        </w:tabs>
        <w:ind w:left="0" w:hanging="2"/>
        <w:rPr>
          <w:color w:val="000000"/>
          <w:sz w:val="20"/>
          <w:szCs w:val="20"/>
        </w:rPr>
      </w:pPr>
      <w:r w:rsidDel="00000000" w:rsidR="00000000" w:rsidRPr="00000000">
        <w:rPr>
          <w:color w:val="000000"/>
          <w:sz w:val="20"/>
          <w:szCs w:val="20"/>
          <w:rtl w:val="0"/>
        </w:rPr>
        <w:t xml:space="preserve">Les surfaces de chauffe convectives ont la forme de carneaux à enveloppe unique avec des </w:t>
        <w:br w:type="textWrapping"/>
        <w:t xml:space="preserve">emboutissages pour une efficacité optimale d’échange et de condensation.</w:t>
      </w:r>
    </w:p>
    <w:p w:rsidR="00000000" w:rsidDel="00000000" w:rsidP="00000000" w:rsidRDefault="00000000" w:rsidRPr="00000000" w14:paraId="00000119">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11A">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Il n’y pas de turbulateurs côté fumées.</w:t>
      </w:r>
    </w:p>
    <w:p w:rsidR="00000000" w:rsidDel="00000000" w:rsidP="00000000" w:rsidRDefault="00000000" w:rsidRPr="00000000" w14:paraId="0000011B">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1C">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des gaz de combustion ne dépassera pas de 5 – 15 K la température d’eau de retour.</w:t>
      </w:r>
    </w:p>
    <w:p w:rsidR="00000000" w:rsidDel="00000000" w:rsidP="00000000" w:rsidRDefault="00000000" w:rsidRPr="00000000" w14:paraId="0000011D">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1E">
      <w:pPr>
        <w:tabs>
          <w:tab w:val="left" w:leader="none" w:pos="-892"/>
          <w:tab w:val="left" w:leader="none" w:pos="111"/>
        </w:tabs>
        <w:ind w:left="0" w:hanging="2"/>
        <w:rPr>
          <w:color w:val="000000"/>
          <w:sz w:val="20"/>
          <w:szCs w:val="20"/>
        </w:rPr>
      </w:pPr>
      <w:r w:rsidDel="00000000" w:rsidR="00000000" w:rsidRPr="00000000">
        <w:rPr>
          <w:color w:val="000000"/>
          <w:sz w:val="20"/>
          <w:szCs w:val="20"/>
          <w:rtl w:val="0"/>
        </w:rPr>
        <w:tab/>
        <w:t xml:space="preserve">Le volume d’eau de la chaudière est d’au moins : 184 l </w:t>
      </w:r>
    </w:p>
    <w:p w:rsidR="00000000" w:rsidDel="00000000" w:rsidP="00000000" w:rsidRDefault="00000000" w:rsidRPr="00000000" w14:paraId="0000011F">
      <w:pPr>
        <w:tabs>
          <w:tab w:val="left" w:leader="none" w:pos="-892"/>
          <w:tab w:val="left" w:leader="none" w:pos="111"/>
        </w:tabs>
        <w:ind w:left="0" w:hanging="2"/>
        <w:rPr>
          <w:color w:val="000000"/>
          <w:sz w:val="20"/>
          <w:szCs w:val="20"/>
        </w:rPr>
      </w:pPr>
      <w:r w:rsidDel="00000000" w:rsidR="00000000" w:rsidRPr="00000000">
        <w:rPr>
          <w:rtl w:val="0"/>
        </w:rPr>
      </w:r>
    </w:p>
    <w:p w:rsidR="00000000" w:rsidDel="00000000" w:rsidP="00000000" w:rsidRDefault="00000000" w:rsidRPr="00000000" w14:paraId="00000120">
      <w:pPr>
        <w:tabs>
          <w:tab w:val="left" w:leader="none" w:pos="-892"/>
          <w:tab w:val="left" w:leader="none" w:pos="111"/>
        </w:tabs>
        <w:ind w:left="0" w:hanging="2"/>
        <w:rPr>
          <w:color w:val="000000"/>
          <w:sz w:val="20"/>
          <w:szCs w:val="20"/>
        </w:rPr>
      </w:pPr>
      <w:r w:rsidDel="00000000" w:rsidR="00000000" w:rsidRPr="00000000">
        <w:rPr>
          <w:color w:val="000000"/>
          <w:sz w:val="20"/>
          <w:szCs w:val="20"/>
          <w:rtl w:val="0"/>
        </w:rPr>
        <w:t xml:space="preserve">Un deuxième manchon de retour permet une dissociation des circuits ayant des températures de retour différentes, ce qui permet une condensation plus importante.</w:t>
      </w:r>
    </w:p>
    <w:p w:rsidR="00000000" w:rsidDel="00000000" w:rsidP="00000000" w:rsidRDefault="00000000" w:rsidRPr="00000000" w14:paraId="00000121">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22">
      <w:pPr>
        <w:tabs>
          <w:tab w:val="left" w:leader="none" w:pos="1666"/>
        </w:tabs>
        <w:ind w:left="0" w:hanging="2"/>
        <w:rPr>
          <w:color w:val="000000"/>
          <w:sz w:val="20"/>
          <w:szCs w:val="20"/>
        </w:rPr>
      </w:pPr>
      <w:r w:rsidDel="00000000" w:rsidR="00000000" w:rsidRPr="00000000">
        <w:rPr>
          <w:color w:val="000000"/>
          <w:sz w:val="20"/>
          <w:szCs w:val="20"/>
          <w:rtl w:val="0"/>
        </w:rPr>
        <w:t xml:space="preserve">Les éléments de chaudière en contact avec les fumées et les condensats sont entièrement réalisés en inox.</w:t>
      </w:r>
    </w:p>
    <w:p w:rsidR="00000000" w:rsidDel="00000000" w:rsidP="00000000" w:rsidRDefault="00000000" w:rsidRPr="00000000" w14:paraId="00000123">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124">
      <w:pPr>
        <w:tabs>
          <w:tab w:val="left" w:leader="none" w:pos="1666"/>
        </w:tabs>
        <w:ind w:left="0" w:hanging="2"/>
        <w:rPr>
          <w:color w:val="000000"/>
          <w:sz w:val="20"/>
          <w:szCs w:val="20"/>
        </w:rPr>
      </w:pPr>
      <w:r w:rsidDel="00000000" w:rsidR="00000000" w:rsidRPr="00000000">
        <w:rPr>
          <w:color w:val="000000"/>
          <w:sz w:val="20"/>
          <w:szCs w:val="20"/>
          <w:rtl w:val="0"/>
        </w:rPr>
        <w:t xml:space="preserve">Il n’y a pas d’exigence quant à un débit minimum  d’eau de chauffage. (possibilité de fonctionner à débit nul). La chaudière ne nécessite pas de pompe primaire ni de bouteille de découplage. Elle n’a pas de pompe primaire intégrée.</w:t>
      </w:r>
    </w:p>
    <w:p w:rsidR="00000000" w:rsidDel="00000000" w:rsidP="00000000" w:rsidRDefault="00000000" w:rsidRPr="00000000" w14:paraId="00000125">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26">
      <w:pPr>
        <w:tabs>
          <w:tab w:val="left" w:leader="none" w:pos="1666"/>
        </w:tabs>
        <w:ind w:left="0" w:hanging="2"/>
        <w:rPr>
          <w:color w:val="000000"/>
          <w:sz w:val="20"/>
          <w:szCs w:val="20"/>
        </w:rPr>
      </w:pPr>
      <w:r w:rsidDel="00000000" w:rsidR="00000000" w:rsidRPr="00000000">
        <w:rPr>
          <w:color w:val="000000"/>
          <w:sz w:val="20"/>
          <w:szCs w:val="20"/>
          <w:rtl w:val="0"/>
        </w:rPr>
        <w:t xml:space="preserve">Il n’y a pas d’exigence quant à une température de retour minimale.</w:t>
      </w:r>
    </w:p>
    <w:p w:rsidR="00000000" w:rsidDel="00000000" w:rsidP="00000000" w:rsidRDefault="00000000" w:rsidRPr="00000000" w14:paraId="00000127">
      <w:pPr>
        <w:tabs>
          <w:tab w:val="left" w:leader="none" w:pos="1666"/>
        </w:tabs>
        <w:ind w:left="0" w:hanging="2"/>
        <w:rPr>
          <w:color w:val="000000"/>
          <w:sz w:val="20"/>
          <w:szCs w:val="20"/>
        </w:rPr>
      </w:pPr>
      <w:r w:rsidDel="00000000" w:rsidR="00000000" w:rsidRPr="00000000">
        <w:rPr>
          <w:color w:val="000000"/>
          <w:sz w:val="20"/>
          <w:szCs w:val="20"/>
          <w:rtl w:val="0"/>
        </w:rPr>
        <w:t xml:space="preserve">Dans aucune circonstance il n’y a de limitation de Delta T.</w:t>
      </w:r>
    </w:p>
    <w:p w:rsidR="00000000" w:rsidDel="00000000" w:rsidP="00000000" w:rsidRDefault="00000000" w:rsidRPr="00000000" w14:paraId="00000128">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29">
      <w:pPr>
        <w:tabs>
          <w:tab w:val="left" w:leader="none" w:pos="1666"/>
        </w:tabs>
        <w:ind w:left="0" w:hanging="2"/>
        <w:rPr>
          <w:color w:val="000000"/>
          <w:sz w:val="20"/>
          <w:szCs w:val="20"/>
        </w:rPr>
      </w:pPr>
      <w:r w:rsidDel="00000000" w:rsidR="00000000" w:rsidRPr="00000000">
        <w:rPr>
          <w:color w:val="000000"/>
          <w:sz w:val="20"/>
          <w:szCs w:val="20"/>
          <w:rtl w:val="0"/>
        </w:rPr>
        <w:t xml:space="preserve">La pression de service admissible est de 6 bar.</w:t>
      </w:r>
    </w:p>
    <w:p w:rsidR="00000000" w:rsidDel="00000000" w:rsidP="00000000" w:rsidRDefault="00000000" w:rsidRPr="00000000" w14:paraId="0000012A">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 service admissible s’élève à 95°C.</w:t>
      </w:r>
    </w:p>
    <w:p w:rsidR="00000000" w:rsidDel="00000000" w:rsidP="00000000" w:rsidRDefault="00000000" w:rsidRPr="00000000" w14:paraId="0000012B">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 sécurité s’élève à 110°C.</w:t>
      </w:r>
    </w:p>
    <w:p w:rsidR="00000000" w:rsidDel="00000000" w:rsidP="00000000" w:rsidRDefault="00000000" w:rsidRPr="00000000" w14:paraId="0000012C">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2D">
      <w:pPr>
        <w:tabs>
          <w:tab w:val="left" w:leader="none" w:pos="1666"/>
        </w:tabs>
        <w:ind w:left="0" w:hanging="2"/>
        <w:rPr>
          <w:color w:val="000000"/>
          <w:sz w:val="20"/>
          <w:szCs w:val="20"/>
        </w:rPr>
      </w:pPr>
      <w:r w:rsidDel="00000000" w:rsidR="00000000" w:rsidRPr="00000000">
        <w:rPr>
          <w:color w:val="000000"/>
          <w:sz w:val="20"/>
          <w:szCs w:val="20"/>
          <w:rtl w:val="0"/>
        </w:rPr>
        <w:t xml:space="preserve">L</w:t>
      </w:r>
      <w:r w:rsidDel="00000000" w:rsidR="00000000" w:rsidRPr="00000000">
        <w:rPr>
          <w:sz w:val="20"/>
          <w:szCs w:val="20"/>
          <w:rtl w:val="0"/>
        </w:rPr>
        <w:t xml:space="preserve">a surpression</w:t>
      </w:r>
      <w:r w:rsidDel="00000000" w:rsidR="00000000" w:rsidRPr="00000000">
        <w:rPr>
          <w:color w:val="000000"/>
          <w:sz w:val="20"/>
          <w:szCs w:val="20"/>
          <w:rtl w:val="0"/>
        </w:rPr>
        <w:t xml:space="preserve"> disponible sur la buse des fumées est d’au moins 200 Pa (2 mbar).</w:t>
      </w:r>
    </w:p>
    <w:p w:rsidR="00000000" w:rsidDel="00000000" w:rsidP="00000000" w:rsidRDefault="00000000" w:rsidRPr="00000000" w14:paraId="0000012E">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2F">
      <w:pPr>
        <w:tabs>
          <w:tab w:val="left" w:leader="none" w:pos="1666"/>
        </w:tabs>
        <w:ind w:left="0" w:hanging="2"/>
        <w:rPr>
          <w:color w:val="000000"/>
          <w:sz w:val="20"/>
          <w:szCs w:val="20"/>
        </w:rPr>
      </w:pPr>
      <w:r w:rsidDel="00000000" w:rsidR="00000000" w:rsidRPr="00000000">
        <w:rPr>
          <w:color w:val="000000"/>
          <w:sz w:val="20"/>
          <w:szCs w:val="20"/>
          <w:rtl w:val="0"/>
        </w:rPr>
        <w:t xml:space="preserve">L’émission d’oxydes d’azote n’excède pas 56 mg/kWh. Classe de NOx : 6.</w:t>
      </w:r>
    </w:p>
    <w:p w:rsidR="00000000" w:rsidDel="00000000" w:rsidP="00000000" w:rsidRDefault="00000000" w:rsidRPr="00000000" w14:paraId="00000130">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31">
      <w:pPr>
        <w:tabs>
          <w:tab w:val="left" w:leader="none" w:pos="1666"/>
        </w:tabs>
        <w:ind w:left="0" w:hanging="2"/>
        <w:rPr>
          <w:color w:val="000000"/>
          <w:sz w:val="20"/>
          <w:szCs w:val="20"/>
        </w:rPr>
      </w:pPr>
      <w:r w:rsidDel="00000000" w:rsidR="00000000" w:rsidRPr="00000000">
        <w:rPr>
          <w:b w:val="1"/>
          <w:color w:val="000000"/>
          <w:sz w:val="20"/>
          <w:szCs w:val="20"/>
          <w:rtl w:val="0"/>
        </w:rPr>
        <w:t xml:space="preserve">Le brûleur à gaz </w:t>
      </w:r>
      <w:r w:rsidDel="00000000" w:rsidR="00000000" w:rsidRPr="00000000">
        <w:rPr>
          <w:color w:val="000000"/>
          <w:sz w:val="20"/>
          <w:szCs w:val="20"/>
          <w:rtl w:val="0"/>
        </w:rPr>
        <w:t xml:space="preserve">modulant à prémélange sera en acier inoxydable de forme cylindrique. Le mélange gaz-air sera pré-mélangé avant la combustion et veillera à une émission extrêmement faible de substances nuisibles.</w:t>
      </w:r>
    </w:p>
    <w:p w:rsidR="00000000" w:rsidDel="00000000" w:rsidP="00000000" w:rsidRDefault="00000000" w:rsidRPr="00000000" w14:paraId="00000132">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33">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régulation de la combustion se fait à l’aide d’un système de sonde O</w:t>
      </w:r>
      <w:r w:rsidDel="00000000" w:rsidR="00000000" w:rsidRPr="00000000">
        <w:rPr>
          <w:color w:val="000000"/>
          <w:sz w:val="20"/>
          <w:szCs w:val="20"/>
          <w:vertAlign w:val="subscript"/>
          <w:rtl w:val="0"/>
        </w:rPr>
        <w:t xml:space="preserve">2</w:t>
      </w:r>
      <w:r w:rsidDel="00000000" w:rsidR="00000000" w:rsidRPr="00000000">
        <w:rPr>
          <w:color w:val="000000"/>
          <w:sz w:val="20"/>
          <w:szCs w:val="20"/>
          <w:rtl w:val="0"/>
        </w:rPr>
        <w:t xml:space="preserve"> (système Lambda PrO</w:t>
      </w:r>
      <w:r w:rsidDel="00000000" w:rsidR="00000000" w:rsidRPr="00000000">
        <w:rPr>
          <w:color w:val="000000"/>
          <w:sz w:val="20"/>
          <w:szCs w:val="20"/>
          <w:vertAlign w:val="subscript"/>
          <w:rtl w:val="0"/>
        </w:rPr>
        <w:t xml:space="preserve">2</w:t>
      </w:r>
      <w:r w:rsidDel="00000000" w:rsidR="00000000" w:rsidRPr="00000000">
        <w:rPr>
          <w:color w:val="000000"/>
          <w:sz w:val="20"/>
          <w:szCs w:val="20"/>
          <w:rtl w:val="0"/>
        </w:rPr>
        <w:t xml:space="preserve"> Control). La régulation adapte automatiquement le mélange air/gaz en fonction du type de gaz. Il n’est pas nécessaire d’effectuer un réglage de la combustion lors de la mise en service ou lors du changement de type de gaz. </w:t>
      </w:r>
    </w:p>
    <w:p w:rsidR="00000000" w:rsidDel="00000000" w:rsidP="00000000" w:rsidRDefault="00000000" w:rsidRPr="00000000" w14:paraId="00000134">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35">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chaudière est adaptée pour un fonctionnement au gaz naturel, au propane, et à l’hydrogène (jusqu'à 20 % en volume).</w:t>
      </w:r>
    </w:p>
    <w:p w:rsidR="00000000" w:rsidDel="00000000" w:rsidP="00000000" w:rsidRDefault="00000000" w:rsidRPr="00000000" w14:paraId="00000136">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37">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plage de modulation est de 10%-100%</w:t>
      </w:r>
    </w:p>
    <w:p w:rsidR="00000000" w:rsidDel="00000000" w:rsidP="00000000" w:rsidRDefault="00000000" w:rsidRPr="00000000" w14:paraId="00000138">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39">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régulation E3 possède les caractéristiques suivantes :</w:t>
      </w:r>
    </w:p>
    <w:p w:rsidR="00000000" w:rsidDel="00000000" w:rsidP="00000000" w:rsidRDefault="00000000" w:rsidRPr="00000000" w14:paraId="000001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Gestion interne à la régulation d’une cascade allant jusqu’à 8 appareils OneBase via le bus CAN</w:t>
      </w:r>
    </w:p>
    <w:p w:rsidR="00000000" w:rsidDel="00000000" w:rsidP="00000000" w:rsidRDefault="00000000" w:rsidRPr="00000000" w14:paraId="000001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Mise en service grâce à l’application ViGuide incluse</w:t>
      </w:r>
    </w:p>
    <w:p w:rsidR="00000000" w:rsidDel="00000000" w:rsidP="00000000" w:rsidRDefault="00000000" w:rsidRPr="00000000" w14:paraId="000001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Wi-Fi intégré dans la régulation</w:t>
      </w:r>
    </w:p>
    <w:p w:rsidR="00000000" w:rsidDel="00000000" w:rsidP="00000000" w:rsidRDefault="00000000" w:rsidRPr="00000000" w14:paraId="000001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Extension des fonctions via le PlusBus</w:t>
      </w:r>
    </w:p>
    <w:p w:rsidR="00000000" w:rsidDel="00000000" w:rsidP="00000000" w:rsidRDefault="00000000" w:rsidRPr="00000000" w14:paraId="000001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Raccordement pour 4 circuits de chauffage maximum :</w:t>
      </w:r>
    </w:p>
    <w:p w:rsidR="00000000" w:rsidDel="00000000" w:rsidP="00000000" w:rsidRDefault="00000000" w:rsidRPr="00000000" w14:paraId="000001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143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circuit de chauffage sans vanne mélangeuse</w:t>
      </w:r>
    </w:p>
    <w:p w:rsidR="00000000" w:rsidDel="00000000" w:rsidP="00000000" w:rsidRDefault="00000000" w:rsidRPr="00000000" w14:paraId="0000014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143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circuits de chauffage avec vanne mélangeuse</w:t>
      </w:r>
    </w:p>
    <w:p w:rsidR="00000000" w:rsidDel="00000000" w:rsidP="00000000" w:rsidRDefault="00000000" w:rsidRPr="00000000" w14:paraId="000001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Marche en fonction de la température extérieure</w:t>
      </w:r>
    </w:p>
    <w:p w:rsidR="00000000" w:rsidDel="00000000" w:rsidP="00000000" w:rsidRDefault="00000000" w:rsidRPr="00000000" w14:paraId="000001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Marche à température constante</w:t>
      </w:r>
    </w:p>
    <w:p w:rsidR="00000000" w:rsidDel="00000000" w:rsidP="00000000" w:rsidRDefault="00000000" w:rsidRPr="00000000" w14:paraId="000001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Commande du brûleur modulant</w:t>
      </w:r>
    </w:p>
    <w:p w:rsidR="00000000" w:rsidDel="00000000" w:rsidP="00000000" w:rsidRDefault="00000000" w:rsidRPr="00000000" w14:paraId="000001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Ecran 7 pouces tactile, messages d’entretien, diagnostic des défauts intégrés </w:t>
      </w:r>
    </w:p>
    <w:p w:rsidR="00000000" w:rsidDel="00000000" w:rsidP="00000000" w:rsidRDefault="00000000" w:rsidRPr="00000000" w14:paraId="000001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Passerelle en accessoire pour une communication via protocole ModBus TCP, ModBus RTU et BacNet IP</w:t>
      </w:r>
    </w:p>
    <w:p w:rsidR="00000000" w:rsidDel="00000000" w:rsidP="00000000" w:rsidRDefault="00000000" w:rsidRPr="00000000" w14:paraId="00000146">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47">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chaudière est  livrée comme une unité complètement prémontée et précâblée. La chaudière est montée sur roulettes ce qui facilite l’introduction dans la chaufferie.</w:t>
      </w:r>
    </w:p>
    <w:p w:rsidR="00000000" w:rsidDel="00000000" w:rsidP="00000000" w:rsidRDefault="00000000" w:rsidRPr="00000000" w14:paraId="00000148">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49">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peut être livrée en version cheminée ou ventouse.</w:t>
      </w:r>
    </w:p>
    <w:p w:rsidR="00000000" w:rsidDel="00000000" w:rsidP="00000000" w:rsidRDefault="00000000" w:rsidRPr="00000000" w14:paraId="0000014A">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4B">
      <w:pPr>
        <w:tabs>
          <w:tab w:val="left" w:leader="none" w:pos="1666"/>
        </w:tabs>
        <w:ind w:left="0" w:hanging="2"/>
        <w:rPr>
          <w:color w:val="000000"/>
          <w:sz w:val="20"/>
          <w:szCs w:val="20"/>
        </w:rPr>
      </w:pPr>
      <w:r w:rsidDel="00000000" w:rsidR="00000000" w:rsidRPr="00000000">
        <w:rPr>
          <w:color w:val="000000"/>
          <w:sz w:val="20"/>
          <w:szCs w:val="20"/>
          <w:rtl w:val="0"/>
        </w:rPr>
        <w:t xml:space="preserve">Comme cascade de deux chaudières, on peut faire des installations jusque 640 kW (50/30°C). Les deux chaudières peuvent être placées côte à côte avec un dégagement de 50 mm entre les deux.</w:t>
      </w:r>
    </w:p>
    <w:p w:rsidR="00000000" w:rsidDel="00000000" w:rsidP="00000000" w:rsidRDefault="00000000" w:rsidRPr="00000000" w14:paraId="0000014C">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4D">
      <w:pPr>
        <w:tabs>
          <w:tab w:val="left" w:leader="none" w:pos="1666"/>
        </w:tabs>
        <w:ind w:left="0" w:hanging="2"/>
        <w:rPr>
          <w:color w:val="000000"/>
          <w:sz w:val="20"/>
          <w:szCs w:val="20"/>
        </w:rPr>
      </w:pPr>
      <w:r w:rsidDel="00000000" w:rsidR="00000000" w:rsidRPr="00000000">
        <w:rPr>
          <w:color w:val="000000"/>
          <w:sz w:val="20"/>
          <w:szCs w:val="20"/>
          <w:rtl w:val="0"/>
        </w:rPr>
        <w:t xml:space="preserve">En outre, la chaudière doit être équipée d'un dispositif de neutralisation pour le traitement des condensats avant leur évacuation à l'égout (A.R. du 03.08.1976 et Vlarem II pour la région flamande).</w:t>
      </w:r>
    </w:p>
    <w:p w:rsidR="00000000" w:rsidDel="00000000" w:rsidP="00000000" w:rsidRDefault="00000000" w:rsidRPr="00000000" w14:paraId="0000014E">
      <w:pPr>
        <w:spacing w:line="240" w:lineRule="auto"/>
        <w:ind w:left="0" w:firstLine="0"/>
        <w:rPr>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4F">
      <w:pPr>
        <w:ind w:left="2" w:hanging="4"/>
        <w:rPr>
          <w:sz w:val="36"/>
          <w:szCs w:val="36"/>
        </w:rPr>
      </w:pPr>
      <w:r w:rsidDel="00000000" w:rsidR="00000000" w:rsidRPr="00000000">
        <w:rPr>
          <w:b w:val="1"/>
          <w:sz w:val="36"/>
          <w:szCs w:val="36"/>
          <w:rtl w:val="0"/>
        </w:rPr>
        <w:t xml:space="preserve">Vitocrossal 300 CI3 480</w:t>
      </w: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283" w:line="240" w:lineRule="auto"/>
        <w:ind w:left="0" w:hanging="2"/>
        <w:rPr>
          <w:color w:val="000000"/>
          <w:sz w:val="20"/>
          <w:szCs w:val="20"/>
        </w:rPr>
      </w:pPr>
      <w:r w:rsidDel="00000000" w:rsidR="00000000" w:rsidRPr="00000000">
        <w:rPr>
          <w:color w:val="000000"/>
          <w:sz w:val="20"/>
          <w:szCs w:val="20"/>
          <w:rtl w:val="0"/>
        </w:rPr>
        <w:t xml:space="preserve">Chaudière gaz à condensation en acier inoxydable avec deux brûleurs cylindriques radiants et plateforme de régulation E3</w:t>
        <w:br w:type="textWrapping"/>
        <w:t xml:space="preserve">Puissance nominale: 479,7 kW (50/30°C) / 441,1 kW (80/60°C)</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152">
      <w:pPr>
        <w:tabs>
          <w:tab w:val="left" w:leader="none" w:pos="1666"/>
        </w:tabs>
        <w:ind w:left="0" w:hanging="2"/>
        <w:rPr>
          <w:color w:val="000000"/>
          <w:sz w:val="20"/>
          <w:szCs w:val="20"/>
        </w:rPr>
      </w:pPr>
      <w:r w:rsidDel="00000000" w:rsidR="00000000" w:rsidRPr="00000000">
        <w:rPr>
          <w:b w:val="1"/>
          <w:color w:val="000000"/>
          <w:sz w:val="20"/>
          <w:szCs w:val="20"/>
          <w:rtl w:val="0"/>
        </w:rPr>
        <w:t xml:space="preserve">Chaudière gaz à condensation bi-étagée, en acier inoxydable, équipée de deux brûleurs cylindriques radiants.</w:t>
      </w:r>
      <w:r w:rsidDel="00000000" w:rsidR="00000000" w:rsidRPr="00000000">
        <w:rPr>
          <w:color w:val="000000"/>
          <w:sz w:val="20"/>
          <w:szCs w:val="20"/>
          <w:rtl w:val="0"/>
        </w:rPr>
        <w:t xml:space="preserve"> </w:t>
      </w:r>
    </w:p>
    <w:p w:rsidR="00000000" w:rsidDel="00000000" w:rsidP="00000000" w:rsidRDefault="00000000" w:rsidRPr="00000000" w14:paraId="00000153">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154">
      <w:pPr>
        <w:tabs>
          <w:tab w:val="left" w:leader="none" w:pos="1666"/>
        </w:tabs>
        <w:ind w:left="0" w:firstLine="0"/>
        <w:rPr>
          <w:color w:val="000000"/>
          <w:sz w:val="20"/>
          <w:szCs w:val="20"/>
        </w:rPr>
      </w:pPr>
      <w:r w:rsidDel="00000000" w:rsidR="00000000" w:rsidRPr="00000000">
        <w:rPr>
          <w:rtl w:val="0"/>
        </w:rPr>
      </w:r>
    </w:p>
    <w:p w:rsidR="00000000" w:rsidDel="00000000" w:rsidP="00000000" w:rsidRDefault="00000000" w:rsidRPr="00000000" w14:paraId="00000155">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doit pouvoir fonctionner avec des températures d’eau de chaudière glissantes sans limite basse.</w:t>
      </w:r>
    </w:p>
    <w:p w:rsidR="00000000" w:rsidDel="00000000" w:rsidP="00000000" w:rsidRDefault="00000000" w:rsidRPr="00000000" w14:paraId="00000156">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157">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possède un foyer inox à parois lisses refroidi par eau et des surfaces de chauffe convectives verticales en inox du type’ poches de condensation’. Le transfert de chaleur dans le condenseur s'opère selon le principe du contre-courant, c-à-d que l'écoulement des fumées et de l'eau s'opèrent en sens opposé l'un par rapport à l'autre.</w:t>
      </w:r>
    </w:p>
    <w:p w:rsidR="00000000" w:rsidDel="00000000" w:rsidP="00000000" w:rsidRDefault="00000000" w:rsidRPr="00000000" w14:paraId="00000158">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59">
      <w:pPr>
        <w:tabs>
          <w:tab w:val="left" w:leader="none" w:pos="1666"/>
        </w:tabs>
        <w:ind w:left="0" w:hanging="2"/>
        <w:rPr>
          <w:color w:val="000000"/>
          <w:sz w:val="20"/>
          <w:szCs w:val="20"/>
        </w:rPr>
      </w:pPr>
      <w:r w:rsidDel="00000000" w:rsidR="00000000" w:rsidRPr="00000000">
        <w:rPr>
          <w:color w:val="000000"/>
          <w:sz w:val="20"/>
          <w:szCs w:val="20"/>
          <w:rtl w:val="0"/>
        </w:rPr>
        <w:t xml:space="preserve">Les surfaces de chauffe convectives verticales en inox assurent un écoulement libre des condensats vers le bas et réalisent ainsi un effet auto-nettoyant des dites surfaces de chauffe lisses.</w:t>
      </w:r>
    </w:p>
    <w:p w:rsidR="00000000" w:rsidDel="00000000" w:rsidP="00000000" w:rsidRDefault="00000000" w:rsidRPr="00000000" w14:paraId="0000015A">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5B">
      <w:pPr>
        <w:tabs>
          <w:tab w:val="left" w:leader="none" w:pos="1666"/>
        </w:tabs>
        <w:ind w:left="0" w:hanging="2"/>
        <w:rPr>
          <w:color w:val="000000"/>
          <w:sz w:val="20"/>
          <w:szCs w:val="20"/>
        </w:rPr>
      </w:pPr>
      <w:r w:rsidDel="00000000" w:rsidR="00000000" w:rsidRPr="00000000">
        <w:rPr>
          <w:color w:val="000000"/>
          <w:sz w:val="20"/>
          <w:szCs w:val="20"/>
          <w:rtl w:val="0"/>
        </w:rPr>
        <w:t xml:space="preserve">Les surfaces de chauffe convectives ont la forme de carneaux à enveloppe unique avec des </w:t>
        <w:br w:type="textWrapping"/>
        <w:t xml:space="preserve">emboutissages pour une efficacité optimale d’échange et de condensation.</w:t>
      </w:r>
    </w:p>
    <w:p w:rsidR="00000000" w:rsidDel="00000000" w:rsidP="00000000" w:rsidRDefault="00000000" w:rsidRPr="00000000" w14:paraId="0000015C">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15D">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Il n’y pas de turbulateurs côté fumées.</w:t>
      </w:r>
    </w:p>
    <w:p w:rsidR="00000000" w:rsidDel="00000000" w:rsidP="00000000" w:rsidRDefault="00000000" w:rsidRPr="00000000" w14:paraId="0000015E">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5F">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des gaz de combustion ne dépassera pas de 5 – 15 K la température d’eau de retour.</w:t>
      </w:r>
    </w:p>
    <w:p w:rsidR="00000000" w:rsidDel="00000000" w:rsidP="00000000" w:rsidRDefault="00000000" w:rsidRPr="00000000" w14:paraId="00000160">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61">
      <w:pPr>
        <w:tabs>
          <w:tab w:val="left" w:leader="none" w:pos="-892"/>
          <w:tab w:val="left" w:leader="none" w:pos="111"/>
        </w:tabs>
        <w:ind w:left="0" w:hanging="2"/>
        <w:rPr>
          <w:color w:val="000000"/>
          <w:sz w:val="20"/>
          <w:szCs w:val="20"/>
        </w:rPr>
      </w:pPr>
      <w:r w:rsidDel="00000000" w:rsidR="00000000" w:rsidRPr="00000000">
        <w:rPr>
          <w:color w:val="000000"/>
          <w:sz w:val="20"/>
          <w:szCs w:val="20"/>
          <w:rtl w:val="0"/>
        </w:rPr>
        <w:tab/>
        <w:t xml:space="preserve">Le volume d’eau de la chaudière est d’au moins : 423 l </w:t>
      </w:r>
    </w:p>
    <w:p w:rsidR="00000000" w:rsidDel="00000000" w:rsidP="00000000" w:rsidRDefault="00000000" w:rsidRPr="00000000" w14:paraId="00000162">
      <w:pPr>
        <w:tabs>
          <w:tab w:val="left" w:leader="none" w:pos="-892"/>
          <w:tab w:val="left" w:leader="none" w:pos="111"/>
        </w:tabs>
        <w:ind w:left="0" w:hanging="2"/>
        <w:rPr>
          <w:color w:val="000000"/>
          <w:sz w:val="20"/>
          <w:szCs w:val="20"/>
        </w:rPr>
      </w:pPr>
      <w:r w:rsidDel="00000000" w:rsidR="00000000" w:rsidRPr="00000000">
        <w:rPr>
          <w:rtl w:val="0"/>
        </w:rPr>
      </w:r>
    </w:p>
    <w:p w:rsidR="00000000" w:rsidDel="00000000" w:rsidP="00000000" w:rsidRDefault="00000000" w:rsidRPr="00000000" w14:paraId="00000163">
      <w:pPr>
        <w:tabs>
          <w:tab w:val="left" w:leader="none" w:pos="-892"/>
          <w:tab w:val="left" w:leader="none" w:pos="111"/>
        </w:tabs>
        <w:ind w:left="0" w:hanging="2"/>
        <w:rPr>
          <w:color w:val="000000"/>
          <w:sz w:val="20"/>
          <w:szCs w:val="20"/>
        </w:rPr>
      </w:pPr>
      <w:r w:rsidDel="00000000" w:rsidR="00000000" w:rsidRPr="00000000">
        <w:rPr>
          <w:color w:val="000000"/>
          <w:sz w:val="20"/>
          <w:szCs w:val="20"/>
          <w:rtl w:val="0"/>
        </w:rPr>
        <w:t xml:space="preserve">Un deuxième manchon de retour permet une dissociation des circuits ayant des températures de retour différentes, ce qui permet une condensation plus importante.</w:t>
      </w:r>
    </w:p>
    <w:p w:rsidR="00000000" w:rsidDel="00000000" w:rsidP="00000000" w:rsidRDefault="00000000" w:rsidRPr="00000000" w14:paraId="00000164">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65">
      <w:pPr>
        <w:tabs>
          <w:tab w:val="left" w:leader="none" w:pos="1666"/>
        </w:tabs>
        <w:ind w:left="0" w:hanging="2"/>
        <w:rPr>
          <w:color w:val="000000"/>
          <w:sz w:val="20"/>
          <w:szCs w:val="20"/>
        </w:rPr>
      </w:pPr>
      <w:r w:rsidDel="00000000" w:rsidR="00000000" w:rsidRPr="00000000">
        <w:rPr>
          <w:color w:val="000000"/>
          <w:sz w:val="20"/>
          <w:szCs w:val="20"/>
          <w:rtl w:val="0"/>
        </w:rPr>
        <w:t xml:space="preserve">Les éléments de chaudière en contact avec les fumées et les condensats sont entièrement réalisés en inox.</w:t>
      </w:r>
    </w:p>
    <w:p w:rsidR="00000000" w:rsidDel="00000000" w:rsidP="00000000" w:rsidRDefault="00000000" w:rsidRPr="00000000" w14:paraId="00000166">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167">
      <w:pPr>
        <w:tabs>
          <w:tab w:val="left" w:leader="none" w:pos="1666"/>
        </w:tabs>
        <w:ind w:left="0" w:hanging="2"/>
        <w:rPr>
          <w:color w:val="000000"/>
          <w:sz w:val="20"/>
          <w:szCs w:val="20"/>
        </w:rPr>
      </w:pPr>
      <w:r w:rsidDel="00000000" w:rsidR="00000000" w:rsidRPr="00000000">
        <w:rPr>
          <w:color w:val="000000"/>
          <w:sz w:val="20"/>
          <w:szCs w:val="20"/>
          <w:rtl w:val="0"/>
        </w:rPr>
        <w:t xml:space="preserve">Il n’y a pas d’exigence quant à un débit minimum  d’eau de chauffage. (possibilité de fonctionner à débit nul). La chaudière ne nécessite pas de pompe primaire ni de bouteille de découplage. Elle n’a pas de pompe primaire intégrée.</w:t>
      </w:r>
    </w:p>
    <w:p w:rsidR="00000000" w:rsidDel="00000000" w:rsidP="00000000" w:rsidRDefault="00000000" w:rsidRPr="00000000" w14:paraId="00000168">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69">
      <w:pPr>
        <w:tabs>
          <w:tab w:val="left" w:leader="none" w:pos="1666"/>
        </w:tabs>
        <w:ind w:left="0" w:hanging="2"/>
        <w:rPr>
          <w:color w:val="000000"/>
          <w:sz w:val="20"/>
          <w:szCs w:val="20"/>
        </w:rPr>
      </w:pPr>
      <w:r w:rsidDel="00000000" w:rsidR="00000000" w:rsidRPr="00000000">
        <w:rPr>
          <w:color w:val="000000"/>
          <w:sz w:val="20"/>
          <w:szCs w:val="20"/>
          <w:rtl w:val="0"/>
        </w:rPr>
        <w:t xml:space="preserve">Il n’y a pas d’exigence quant à une température de retour minimale.</w:t>
      </w:r>
    </w:p>
    <w:p w:rsidR="00000000" w:rsidDel="00000000" w:rsidP="00000000" w:rsidRDefault="00000000" w:rsidRPr="00000000" w14:paraId="0000016A">
      <w:pPr>
        <w:tabs>
          <w:tab w:val="left" w:leader="none" w:pos="1666"/>
        </w:tabs>
        <w:ind w:left="0" w:hanging="2"/>
        <w:rPr>
          <w:color w:val="000000"/>
          <w:sz w:val="20"/>
          <w:szCs w:val="20"/>
        </w:rPr>
      </w:pPr>
      <w:r w:rsidDel="00000000" w:rsidR="00000000" w:rsidRPr="00000000">
        <w:rPr>
          <w:color w:val="000000"/>
          <w:sz w:val="20"/>
          <w:szCs w:val="20"/>
          <w:rtl w:val="0"/>
        </w:rPr>
        <w:t xml:space="preserve">Dans aucune circonstance il n’y a de limitation de Delta T.</w:t>
      </w:r>
    </w:p>
    <w:p w:rsidR="00000000" w:rsidDel="00000000" w:rsidP="00000000" w:rsidRDefault="00000000" w:rsidRPr="00000000" w14:paraId="0000016B">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6C">
      <w:pPr>
        <w:tabs>
          <w:tab w:val="left" w:leader="none" w:pos="1666"/>
        </w:tabs>
        <w:ind w:left="0" w:hanging="2"/>
        <w:rPr>
          <w:color w:val="000000"/>
          <w:sz w:val="20"/>
          <w:szCs w:val="20"/>
        </w:rPr>
      </w:pPr>
      <w:r w:rsidDel="00000000" w:rsidR="00000000" w:rsidRPr="00000000">
        <w:rPr>
          <w:color w:val="000000"/>
          <w:sz w:val="20"/>
          <w:szCs w:val="20"/>
          <w:rtl w:val="0"/>
        </w:rPr>
        <w:t xml:space="preserve">La pression de service admissible est de 6 bar.</w:t>
      </w:r>
    </w:p>
    <w:p w:rsidR="00000000" w:rsidDel="00000000" w:rsidP="00000000" w:rsidRDefault="00000000" w:rsidRPr="00000000" w14:paraId="0000016D">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 service admissible s’élève à 95°C.</w:t>
      </w:r>
    </w:p>
    <w:p w:rsidR="00000000" w:rsidDel="00000000" w:rsidP="00000000" w:rsidRDefault="00000000" w:rsidRPr="00000000" w14:paraId="0000016E">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 sécurité s’élève à 110°C.</w:t>
      </w:r>
    </w:p>
    <w:p w:rsidR="00000000" w:rsidDel="00000000" w:rsidP="00000000" w:rsidRDefault="00000000" w:rsidRPr="00000000" w14:paraId="0000016F">
      <w:pPr>
        <w:tabs>
          <w:tab w:val="left" w:leader="none" w:pos="1666"/>
        </w:tabs>
        <w:ind w:left="0" w:hanging="2"/>
        <w:rPr>
          <w:color w:val="000000"/>
          <w:sz w:val="20"/>
          <w:szCs w:val="20"/>
        </w:rPr>
      </w:pPr>
      <w:r w:rsidDel="00000000" w:rsidR="00000000" w:rsidRPr="00000000">
        <w:rPr>
          <w:color w:val="000000"/>
          <w:sz w:val="20"/>
          <w:szCs w:val="20"/>
          <w:rtl w:val="0"/>
        </w:rPr>
        <w:t xml:space="preserve">L</w:t>
      </w:r>
      <w:r w:rsidDel="00000000" w:rsidR="00000000" w:rsidRPr="00000000">
        <w:rPr>
          <w:sz w:val="20"/>
          <w:szCs w:val="20"/>
          <w:rtl w:val="0"/>
        </w:rPr>
        <w:t xml:space="preserve">a surpression</w:t>
      </w:r>
      <w:r w:rsidDel="00000000" w:rsidR="00000000" w:rsidRPr="00000000">
        <w:rPr>
          <w:color w:val="000000"/>
          <w:sz w:val="20"/>
          <w:szCs w:val="20"/>
          <w:rtl w:val="0"/>
        </w:rPr>
        <w:t xml:space="preserve"> disponible sur la buse des fumées est d’au moins 200 Pa (2,0mbar).</w:t>
      </w:r>
    </w:p>
    <w:p w:rsidR="00000000" w:rsidDel="00000000" w:rsidP="00000000" w:rsidRDefault="00000000" w:rsidRPr="00000000" w14:paraId="00000170">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71">
      <w:pPr>
        <w:tabs>
          <w:tab w:val="left" w:leader="none" w:pos="1666"/>
        </w:tabs>
        <w:ind w:left="0" w:hanging="2"/>
        <w:rPr>
          <w:color w:val="000000"/>
          <w:sz w:val="20"/>
          <w:szCs w:val="20"/>
        </w:rPr>
      </w:pPr>
      <w:r w:rsidDel="00000000" w:rsidR="00000000" w:rsidRPr="00000000">
        <w:rPr>
          <w:color w:val="000000"/>
          <w:sz w:val="20"/>
          <w:szCs w:val="20"/>
          <w:rtl w:val="0"/>
        </w:rPr>
        <w:t xml:space="preserve">L’émission d’oxydes d’azote n’excède pas 56 mg/kWh. Classe de NOx : 6.</w:t>
      </w:r>
    </w:p>
    <w:p w:rsidR="00000000" w:rsidDel="00000000" w:rsidP="00000000" w:rsidRDefault="00000000" w:rsidRPr="00000000" w14:paraId="00000172">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73">
      <w:pPr>
        <w:tabs>
          <w:tab w:val="left" w:leader="none" w:pos="1666"/>
        </w:tabs>
        <w:ind w:left="0" w:hanging="2"/>
        <w:rPr>
          <w:color w:val="000000"/>
          <w:sz w:val="20"/>
          <w:szCs w:val="20"/>
        </w:rPr>
      </w:pPr>
      <w:r w:rsidDel="00000000" w:rsidR="00000000" w:rsidRPr="00000000">
        <w:rPr>
          <w:b w:val="1"/>
          <w:color w:val="000000"/>
          <w:sz w:val="20"/>
          <w:szCs w:val="20"/>
          <w:rtl w:val="0"/>
        </w:rPr>
        <w:t xml:space="preserve">Les deux brûleurs à gaz </w:t>
      </w:r>
      <w:r w:rsidDel="00000000" w:rsidR="00000000" w:rsidRPr="00000000">
        <w:rPr>
          <w:color w:val="000000"/>
          <w:sz w:val="20"/>
          <w:szCs w:val="20"/>
          <w:rtl w:val="0"/>
        </w:rPr>
        <w:t xml:space="preserve">modulants à prémélange seront en acier inoxydable de forme cylindrique. Le mélange gaz-air sera pré-mélangé avant la combustion et veillera à une émission extrêmement faible de substances nuisibles.</w:t>
      </w:r>
    </w:p>
    <w:p w:rsidR="00000000" w:rsidDel="00000000" w:rsidP="00000000" w:rsidRDefault="00000000" w:rsidRPr="00000000" w14:paraId="00000174">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75">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régulation de la combustion se fait à l’aide d’un système de sonde O</w:t>
      </w:r>
      <w:r w:rsidDel="00000000" w:rsidR="00000000" w:rsidRPr="00000000">
        <w:rPr>
          <w:color w:val="000000"/>
          <w:sz w:val="20"/>
          <w:szCs w:val="20"/>
          <w:vertAlign w:val="subscript"/>
          <w:rtl w:val="0"/>
        </w:rPr>
        <w:t xml:space="preserve">2</w:t>
      </w:r>
      <w:r w:rsidDel="00000000" w:rsidR="00000000" w:rsidRPr="00000000">
        <w:rPr>
          <w:color w:val="000000"/>
          <w:sz w:val="20"/>
          <w:szCs w:val="20"/>
          <w:rtl w:val="0"/>
        </w:rPr>
        <w:t xml:space="preserve"> (système Lambda PrO</w:t>
      </w:r>
      <w:r w:rsidDel="00000000" w:rsidR="00000000" w:rsidRPr="00000000">
        <w:rPr>
          <w:color w:val="000000"/>
          <w:sz w:val="20"/>
          <w:szCs w:val="20"/>
          <w:vertAlign w:val="subscript"/>
          <w:rtl w:val="0"/>
        </w:rPr>
        <w:t xml:space="preserve">2</w:t>
      </w:r>
      <w:r w:rsidDel="00000000" w:rsidR="00000000" w:rsidRPr="00000000">
        <w:rPr>
          <w:color w:val="000000"/>
          <w:sz w:val="20"/>
          <w:szCs w:val="20"/>
          <w:rtl w:val="0"/>
        </w:rPr>
        <w:t xml:space="preserve"> Control). La régulation adapte automatiquement le mélange air/gaz en fonction du type de gaz. Il n’est pas nécessaire d’effectuer un réglage de la combustion lors de la mise en service ou lors du changement de type de gaz. </w:t>
      </w:r>
    </w:p>
    <w:p w:rsidR="00000000" w:rsidDel="00000000" w:rsidP="00000000" w:rsidRDefault="00000000" w:rsidRPr="00000000" w14:paraId="00000176">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77">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chaudière est adaptée pour un fonctionnement au gaz naturel, au propane, et à l’hydrogène (jusqu'à 20 % en volume).</w:t>
      </w:r>
    </w:p>
    <w:p w:rsidR="00000000" w:rsidDel="00000000" w:rsidP="00000000" w:rsidRDefault="00000000" w:rsidRPr="00000000" w14:paraId="00000178">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79">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plage de modulation est  supérieure à 10% - 100%</w:t>
      </w:r>
    </w:p>
    <w:p w:rsidR="00000000" w:rsidDel="00000000" w:rsidP="00000000" w:rsidRDefault="00000000" w:rsidRPr="00000000" w14:paraId="0000017A">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7B">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régulation E3 possède les caractéristiques suivantes :</w:t>
      </w:r>
    </w:p>
    <w:p w:rsidR="00000000" w:rsidDel="00000000" w:rsidP="00000000" w:rsidRDefault="00000000" w:rsidRPr="00000000" w14:paraId="000001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Gestion interne à la régulation d’une cascade allant jusqu’à 8 appareils OneBase via le bus CAN</w:t>
      </w:r>
    </w:p>
    <w:p w:rsidR="00000000" w:rsidDel="00000000" w:rsidP="00000000" w:rsidRDefault="00000000" w:rsidRPr="00000000" w14:paraId="000001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Mise en service grâce à l’application ViGuide incluse</w:t>
      </w:r>
    </w:p>
    <w:p w:rsidR="00000000" w:rsidDel="00000000" w:rsidP="00000000" w:rsidRDefault="00000000" w:rsidRPr="00000000" w14:paraId="000001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Wi-Fi intégré dans la régulation</w:t>
      </w:r>
    </w:p>
    <w:p w:rsidR="00000000" w:rsidDel="00000000" w:rsidP="00000000" w:rsidRDefault="00000000" w:rsidRPr="00000000" w14:paraId="000001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Extension des fonctions via le PlusBus</w:t>
      </w:r>
    </w:p>
    <w:p w:rsidR="00000000" w:rsidDel="00000000" w:rsidP="00000000" w:rsidRDefault="00000000" w:rsidRPr="00000000" w14:paraId="000001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Raccordement pour 4 circuits de chauffage maximum :</w:t>
      </w:r>
    </w:p>
    <w:p w:rsidR="00000000" w:rsidDel="00000000" w:rsidP="00000000" w:rsidRDefault="00000000" w:rsidRPr="00000000" w14:paraId="0000018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143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circuit de chauffage sans vanne mélangeuse</w:t>
      </w:r>
    </w:p>
    <w:p w:rsidR="00000000" w:rsidDel="00000000" w:rsidP="00000000" w:rsidRDefault="00000000" w:rsidRPr="00000000" w14:paraId="0000018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143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circuits de chauffage avec vanne mélangeuse</w:t>
      </w:r>
    </w:p>
    <w:p w:rsidR="00000000" w:rsidDel="00000000" w:rsidP="00000000" w:rsidRDefault="00000000" w:rsidRPr="00000000" w14:paraId="000001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Marche en fonction de la température extérieure</w:t>
      </w:r>
    </w:p>
    <w:p w:rsidR="00000000" w:rsidDel="00000000" w:rsidP="00000000" w:rsidRDefault="00000000" w:rsidRPr="00000000" w14:paraId="000001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Marche à température constante</w:t>
      </w:r>
    </w:p>
    <w:p w:rsidR="00000000" w:rsidDel="00000000" w:rsidP="00000000" w:rsidRDefault="00000000" w:rsidRPr="00000000" w14:paraId="0000018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Commande du brûleur modulant</w:t>
      </w:r>
    </w:p>
    <w:p w:rsidR="00000000" w:rsidDel="00000000" w:rsidP="00000000" w:rsidRDefault="00000000" w:rsidRPr="00000000" w14:paraId="000001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Ecran 7 pouces tactile, messages d’entretien, diagnostic des défauts intégrés </w:t>
      </w:r>
    </w:p>
    <w:p w:rsidR="00000000" w:rsidDel="00000000" w:rsidP="00000000" w:rsidRDefault="00000000" w:rsidRPr="00000000" w14:paraId="000001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Passerelle en accessoire pour une communication via protocole ModBus TCP, ModBus RTU et BacNet IP</w:t>
      </w:r>
    </w:p>
    <w:p w:rsidR="00000000" w:rsidDel="00000000" w:rsidP="00000000" w:rsidRDefault="00000000" w:rsidRPr="00000000" w14:paraId="00000188">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89">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chaudière est  livrée comme une unité complètement prémontée et précâblée. La chaudière est montée sur roulettes ce qui facilite l’introduction dans la chaufferie.</w:t>
      </w:r>
    </w:p>
    <w:p w:rsidR="00000000" w:rsidDel="00000000" w:rsidP="00000000" w:rsidRDefault="00000000" w:rsidRPr="00000000" w14:paraId="0000018A">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8B">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peut être livrée en version cheminée ou ventouse.</w:t>
      </w:r>
    </w:p>
    <w:p w:rsidR="00000000" w:rsidDel="00000000" w:rsidP="00000000" w:rsidRDefault="00000000" w:rsidRPr="00000000" w14:paraId="0000018C">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8D">
      <w:pPr>
        <w:tabs>
          <w:tab w:val="left" w:leader="none" w:pos="1666"/>
        </w:tabs>
        <w:ind w:left="0" w:hanging="2"/>
        <w:rPr>
          <w:color w:val="000000"/>
          <w:sz w:val="20"/>
          <w:szCs w:val="20"/>
        </w:rPr>
      </w:pPr>
      <w:r w:rsidDel="00000000" w:rsidR="00000000" w:rsidRPr="00000000">
        <w:rPr>
          <w:color w:val="000000"/>
          <w:sz w:val="20"/>
          <w:szCs w:val="20"/>
          <w:rtl w:val="0"/>
        </w:rPr>
        <w:t xml:space="preserve">Comme cascade de deux chaudières, on peut faire des installations jusque 960 kW (50/30°C). Les deux chaudières peuvent être placées côte à côte avec un dégagement de 50 mm entre les deux.</w:t>
      </w:r>
    </w:p>
    <w:p w:rsidR="00000000" w:rsidDel="00000000" w:rsidP="00000000" w:rsidRDefault="00000000" w:rsidRPr="00000000" w14:paraId="0000018E">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8F">
      <w:pPr>
        <w:tabs>
          <w:tab w:val="left" w:leader="none" w:pos="1666"/>
        </w:tabs>
        <w:ind w:left="0" w:hanging="2"/>
        <w:rPr>
          <w:color w:val="000000"/>
          <w:sz w:val="20"/>
          <w:szCs w:val="20"/>
        </w:rPr>
      </w:pPr>
      <w:r w:rsidDel="00000000" w:rsidR="00000000" w:rsidRPr="00000000">
        <w:rPr>
          <w:color w:val="000000"/>
          <w:sz w:val="20"/>
          <w:szCs w:val="20"/>
          <w:rtl w:val="0"/>
        </w:rPr>
        <w:t xml:space="preserve">Pour une installation à deux chaudières, un collecteur de fumées en inox préfabriqué d’usine est disponible sur demande.</w:t>
      </w:r>
    </w:p>
    <w:p w:rsidR="00000000" w:rsidDel="00000000" w:rsidP="00000000" w:rsidRDefault="00000000" w:rsidRPr="00000000" w14:paraId="00000190">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91">
      <w:pPr>
        <w:tabs>
          <w:tab w:val="left" w:leader="none" w:pos="1666"/>
        </w:tabs>
        <w:ind w:left="0" w:hanging="2"/>
        <w:rPr>
          <w:color w:val="000000"/>
          <w:sz w:val="20"/>
          <w:szCs w:val="20"/>
        </w:rPr>
      </w:pPr>
      <w:r w:rsidDel="00000000" w:rsidR="00000000" w:rsidRPr="00000000">
        <w:rPr>
          <w:color w:val="000000"/>
          <w:sz w:val="20"/>
          <w:szCs w:val="20"/>
          <w:rtl w:val="0"/>
        </w:rPr>
        <w:t xml:space="preserve">En outre, la chaudière doit être équipée d'un dispositif de neutralisation pour le traitement des condensats avant leur évacuation à l'égout (A.R. du 03.08.1976 et Vlarem II pour la région flamande).</w:t>
      </w:r>
    </w:p>
    <w:p w:rsidR="00000000" w:rsidDel="00000000" w:rsidP="00000000" w:rsidRDefault="00000000" w:rsidRPr="00000000" w14:paraId="00000192">
      <w:pPr>
        <w:spacing w:line="240" w:lineRule="auto"/>
        <w:ind w:left="0" w:firstLine="0"/>
        <w:rPr>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93">
      <w:pPr>
        <w:ind w:left="2" w:hanging="4"/>
        <w:rPr>
          <w:sz w:val="36"/>
          <w:szCs w:val="36"/>
        </w:rPr>
      </w:pPr>
      <w:r w:rsidDel="00000000" w:rsidR="00000000" w:rsidRPr="00000000">
        <w:rPr>
          <w:b w:val="1"/>
          <w:sz w:val="36"/>
          <w:szCs w:val="36"/>
          <w:rtl w:val="0"/>
        </w:rPr>
        <w:t xml:space="preserve">Vitocrossal 300 CI3 560</w:t>
      </w: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283" w:line="240" w:lineRule="auto"/>
        <w:ind w:left="0" w:hanging="2"/>
        <w:rPr>
          <w:color w:val="000000"/>
          <w:sz w:val="20"/>
          <w:szCs w:val="20"/>
        </w:rPr>
      </w:pPr>
      <w:r w:rsidDel="00000000" w:rsidR="00000000" w:rsidRPr="00000000">
        <w:rPr>
          <w:color w:val="000000"/>
          <w:sz w:val="20"/>
          <w:szCs w:val="20"/>
          <w:rtl w:val="0"/>
        </w:rPr>
        <w:t xml:space="preserve">Chaudière gaz à condensation en acier inoxydable avec deux brûleurs cylindriques radiants et plateforme de régulation E3</w:t>
        <w:br w:type="textWrapping"/>
        <w:t xml:space="preserve">Puissance nominale: 562,3 kW (50/30°C) / 516,4 kW (80/60°C)</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196">
      <w:pPr>
        <w:tabs>
          <w:tab w:val="left" w:leader="none" w:pos="1666"/>
        </w:tabs>
        <w:ind w:left="0" w:hanging="2"/>
        <w:rPr>
          <w:color w:val="000000"/>
          <w:sz w:val="20"/>
          <w:szCs w:val="20"/>
        </w:rPr>
      </w:pPr>
      <w:r w:rsidDel="00000000" w:rsidR="00000000" w:rsidRPr="00000000">
        <w:rPr>
          <w:b w:val="1"/>
          <w:color w:val="000000"/>
          <w:sz w:val="20"/>
          <w:szCs w:val="20"/>
          <w:rtl w:val="0"/>
        </w:rPr>
        <w:t xml:space="preserve">Chaudière gaz à condensation bi-étagée, en acier inoxydable, équipée de deux brûleurs cylindriques radiants.</w:t>
      </w:r>
      <w:r w:rsidDel="00000000" w:rsidR="00000000" w:rsidRPr="00000000">
        <w:rPr>
          <w:color w:val="000000"/>
          <w:sz w:val="20"/>
          <w:szCs w:val="20"/>
          <w:rtl w:val="0"/>
        </w:rPr>
        <w:t xml:space="preserve"> </w:t>
      </w:r>
    </w:p>
    <w:p w:rsidR="00000000" w:rsidDel="00000000" w:rsidP="00000000" w:rsidRDefault="00000000" w:rsidRPr="00000000" w14:paraId="00000197">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198">
      <w:pPr>
        <w:tabs>
          <w:tab w:val="left" w:leader="none" w:pos="1666"/>
        </w:tabs>
        <w:ind w:left="0" w:firstLine="0"/>
        <w:rPr>
          <w:color w:val="000000"/>
          <w:sz w:val="20"/>
          <w:szCs w:val="20"/>
        </w:rPr>
      </w:pPr>
      <w:r w:rsidDel="00000000" w:rsidR="00000000" w:rsidRPr="00000000">
        <w:rPr>
          <w:rtl w:val="0"/>
        </w:rPr>
      </w:r>
    </w:p>
    <w:p w:rsidR="00000000" w:rsidDel="00000000" w:rsidP="00000000" w:rsidRDefault="00000000" w:rsidRPr="00000000" w14:paraId="00000199">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doit pouvoir fonctionner avec des températures d’eau de chaudière glissantes sans limite basse.</w:t>
      </w:r>
    </w:p>
    <w:p w:rsidR="00000000" w:rsidDel="00000000" w:rsidP="00000000" w:rsidRDefault="00000000" w:rsidRPr="00000000" w14:paraId="0000019A">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19B">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possède un foyer inox à parois lisses refroidi par eau et des surfaces de chauffe convectives verticales en inox du type’ poches de condensation’. Le transfert de chaleur dans le condenseur s'opère selon le principe du contre-courant, c-à-d que l'écoulement des fumées et de l'eau s'opèrent en sens opposé l'un par rapport à l'autre.</w:t>
      </w:r>
    </w:p>
    <w:p w:rsidR="00000000" w:rsidDel="00000000" w:rsidP="00000000" w:rsidRDefault="00000000" w:rsidRPr="00000000" w14:paraId="0000019C">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9D">
      <w:pPr>
        <w:tabs>
          <w:tab w:val="left" w:leader="none" w:pos="1666"/>
        </w:tabs>
        <w:ind w:left="0" w:hanging="2"/>
        <w:rPr>
          <w:color w:val="000000"/>
          <w:sz w:val="20"/>
          <w:szCs w:val="20"/>
        </w:rPr>
      </w:pPr>
      <w:r w:rsidDel="00000000" w:rsidR="00000000" w:rsidRPr="00000000">
        <w:rPr>
          <w:color w:val="000000"/>
          <w:sz w:val="20"/>
          <w:szCs w:val="20"/>
          <w:rtl w:val="0"/>
        </w:rPr>
        <w:t xml:space="preserve">Les surfaces de chauffe convectives verticales en inox assurent un écoulement libre des condensats vers le bas et réalisent ainsi un effet auto-nettoyant des dites surfaces de chauffe lisses.</w:t>
      </w:r>
    </w:p>
    <w:p w:rsidR="00000000" w:rsidDel="00000000" w:rsidP="00000000" w:rsidRDefault="00000000" w:rsidRPr="00000000" w14:paraId="0000019E">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9F">
      <w:pPr>
        <w:tabs>
          <w:tab w:val="left" w:leader="none" w:pos="1666"/>
        </w:tabs>
        <w:ind w:left="0" w:hanging="2"/>
        <w:rPr>
          <w:color w:val="000000"/>
          <w:sz w:val="20"/>
          <w:szCs w:val="20"/>
        </w:rPr>
      </w:pPr>
      <w:r w:rsidDel="00000000" w:rsidR="00000000" w:rsidRPr="00000000">
        <w:rPr>
          <w:color w:val="000000"/>
          <w:sz w:val="20"/>
          <w:szCs w:val="20"/>
          <w:rtl w:val="0"/>
        </w:rPr>
        <w:t xml:space="preserve">Les surfaces de chauffe convectives ont la forme de carneaux à enveloppe unique avec des </w:t>
        <w:br w:type="textWrapping"/>
        <w:t xml:space="preserve">emboutissages pour une efficacité optimale d’échange et de condensation.</w:t>
      </w:r>
    </w:p>
    <w:p w:rsidR="00000000" w:rsidDel="00000000" w:rsidP="00000000" w:rsidRDefault="00000000" w:rsidRPr="00000000" w14:paraId="000001A0">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1A1">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Il n’y pas de turbulateurs côté fumées.</w:t>
      </w:r>
    </w:p>
    <w:p w:rsidR="00000000" w:rsidDel="00000000" w:rsidP="00000000" w:rsidRDefault="00000000" w:rsidRPr="00000000" w14:paraId="000001A2">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A3">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des gaz de combustion ne dépassera pas de 5 – 15 K la température d’eau de retour.</w:t>
      </w:r>
    </w:p>
    <w:p w:rsidR="00000000" w:rsidDel="00000000" w:rsidP="00000000" w:rsidRDefault="00000000" w:rsidRPr="00000000" w14:paraId="000001A4">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A5">
      <w:pPr>
        <w:tabs>
          <w:tab w:val="left" w:leader="none" w:pos="-892"/>
          <w:tab w:val="left" w:leader="none" w:pos="111"/>
        </w:tabs>
        <w:ind w:left="0" w:hanging="2"/>
        <w:rPr>
          <w:color w:val="000000"/>
          <w:sz w:val="20"/>
          <w:szCs w:val="20"/>
        </w:rPr>
      </w:pPr>
      <w:r w:rsidDel="00000000" w:rsidR="00000000" w:rsidRPr="00000000">
        <w:rPr>
          <w:color w:val="000000"/>
          <w:sz w:val="20"/>
          <w:szCs w:val="20"/>
          <w:rtl w:val="0"/>
        </w:rPr>
        <w:tab/>
        <w:t xml:space="preserve">Le volume d’eau de la chaudière est d’au moins : 380 l </w:t>
      </w:r>
    </w:p>
    <w:p w:rsidR="00000000" w:rsidDel="00000000" w:rsidP="00000000" w:rsidRDefault="00000000" w:rsidRPr="00000000" w14:paraId="000001A6">
      <w:pPr>
        <w:tabs>
          <w:tab w:val="left" w:leader="none" w:pos="-892"/>
          <w:tab w:val="left" w:leader="none" w:pos="111"/>
        </w:tabs>
        <w:ind w:left="0" w:hanging="2"/>
        <w:rPr>
          <w:color w:val="000000"/>
          <w:sz w:val="20"/>
          <w:szCs w:val="20"/>
        </w:rPr>
      </w:pPr>
      <w:r w:rsidDel="00000000" w:rsidR="00000000" w:rsidRPr="00000000">
        <w:rPr>
          <w:rtl w:val="0"/>
        </w:rPr>
      </w:r>
    </w:p>
    <w:p w:rsidR="00000000" w:rsidDel="00000000" w:rsidP="00000000" w:rsidRDefault="00000000" w:rsidRPr="00000000" w14:paraId="000001A7">
      <w:pPr>
        <w:tabs>
          <w:tab w:val="left" w:leader="none" w:pos="-892"/>
          <w:tab w:val="left" w:leader="none" w:pos="111"/>
        </w:tabs>
        <w:ind w:left="0" w:hanging="2"/>
        <w:rPr>
          <w:color w:val="000000"/>
          <w:sz w:val="20"/>
          <w:szCs w:val="20"/>
        </w:rPr>
      </w:pPr>
      <w:r w:rsidDel="00000000" w:rsidR="00000000" w:rsidRPr="00000000">
        <w:rPr>
          <w:color w:val="000000"/>
          <w:sz w:val="20"/>
          <w:szCs w:val="20"/>
          <w:rtl w:val="0"/>
        </w:rPr>
        <w:t xml:space="preserve">Un deuxième manchon de retour permet une dissociation des circuits ayant des températures de retour différentes, ce qui permet une condensation plus importante.</w:t>
      </w:r>
    </w:p>
    <w:p w:rsidR="00000000" w:rsidDel="00000000" w:rsidP="00000000" w:rsidRDefault="00000000" w:rsidRPr="00000000" w14:paraId="000001A8">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A9">
      <w:pPr>
        <w:tabs>
          <w:tab w:val="left" w:leader="none" w:pos="1666"/>
        </w:tabs>
        <w:ind w:left="0" w:hanging="2"/>
        <w:rPr>
          <w:color w:val="000000"/>
          <w:sz w:val="20"/>
          <w:szCs w:val="20"/>
        </w:rPr>
      </w:pPr>
      <w:r w:rsidDel="00000000" w:rsidR="00000000" w:rsidRPr="00000000">
        <w:rPr>
          <w:color w:val="000000"/>
          <w:sz w:val="20"/>
          <w:szCs w:val="20"/>
          <w:rtl w:val="0"/>
        </w:rPr>
        <w:t xml:space="preserve">Les éléments de chaudière en contact avec les fumées et les condensats sont entièrement réalisés en inox.</w:t>
      </w:r>
    </w:p>
    <w:p w:rsidR="00000000" w:rsidDel="00000000" w:rsidP="00000000" w:rsidRDefault="00000000" w:rsidRPr="00000000" w14:paraId="000001AA">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1AB">
      <w:pPr>
        <w:tabs>
          <w:tab w:val="left" w:leader="none" w:pos="1666"/>
        </w:tabs>
        <w:ind w:left="0" w:hanging="2"/>
        <w:rPr>
          <w:color w:val="000000"/>
          <w:sz w:val="20"/>
          <w:szCs w:val="20"/>
        </w:rPr>
      </w:pPr>
      <w:r w:rsidDel="00000000" w:rsidR="00000000" w:rsidRPr="00000000">
        <w:rPr>
          <w:color w:val="000000"/>
          <w:sz w:val="20"/>
          <w:szCs w:val="20"/>
          <w:rtl w:val="0"/>
        </w:rPr>
        <w:t xml:space="preserve">Il n’y a pas d’exigence quant à un débit minimum  d’eau de chauffage. (possibilité de fonctionner à débit nul). La chaudière ne nécessite pas de pompe primaire ni de bouteille de découplage. Elle n’a pas de pompe primaire intégrée.</w:t>
      </w:r>
    </w:p>
    <w:p w:rsidR="00000000" w:rsidDel="00000000" w:rsidP="00000000" w:rsidRDefault="00000000" w:rsidRPr="00000000" w14:paraId="000001AC">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AD">
      <w:pPr>
        <w:tabs>
          <w:tab w:val="left" w:leader="none" w:pos="1666"/>
        </w:tabs>
        <w:ind w:left="0" w:hanging="2"/>
        <w:rPr>
          <w:color w:val="000000"/>
          <w:sz w:val="20"/>
          <w:szCs w:val="20"/>
        </w:rPr>
      </w:pPr>
      <w:r w:rsidDel="00000000" w:rsidR="00000000" w:rsidRPr="00000000">
        <w:rPr>
          <w:color w:val="000000"/>
          <w:sz w:val="20"/>
          <w:szCs w:val="20"/>
          <w:rtl w:val="0"/>
        </w:rPr>
        <w:t xml:space="preserve">Il n’y a pas d’exigence quant à une température de retour minimale.</w:t>
      </w:r>
    </w:p>
    <w:p w:rsidR="00000000" w:rsidDel="00000000" w:rsidP="00000000" w:rsidRDefault="00000000" w:rsidRPr="00000000" w14:paraId="000001AE">
      <w:pPr>
        <w:tabs>
          <w:tab w:val="left" w:leader="none" w:pos="1666"/>
        </w:tabs>
        <w:ind w:left="0" w:hanging="2"/>
        <w:rPr>
          <w:color w:val="000000"/>
          <w:sz w:val="20"/>
          <w:szCs w:val="20"/>
        </w:rPr>
      </w:pPr>
      <w:r w:rsidDel="00000000" w:rsidR="00000000" w:rsidRPr="00000000">
        <w:rPr>
          <w:color w:val="000000"/>
          <w:sz w:val="20"/>
          <w:szCs w:val="20"/>
          <w:rtl w:val="0"/>
        </w:rPr>
        <w:t xml:space="preserve">Dans aucune circonstance il n’y a de limitation de Delta T.</w:t>
      </w:r>
    </w:p>
    <w:p w:rsidR="00000000" w:rsidDel="00000000" w:rsidP="00000000" w:rsidRDefault="00000000" w:rsidRPr="00000000" w14:paraId="000001AF">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B0">
      <w:pPr>
        <w:tabs>
          <w:tab w:val="left" w:leader="none" w:pos="1666"/>
        </w:tabs>
        <w:ind w:left="0" w:hanging="2"/>
        <w:rPr>
          <w:color w:val="000000"/>
          <w:sz w:val="20"/>
          <w:szCs w:val="20"/>
        </w:rPr>
      </w:pPr>
      <w:r w:rsidDel="00000000" w:rsidR="00000000" w:rsidRPr="00000000">
        <w:rPr>
          <w:color w:val="000000"/>
          <w:sz w:val="20"/>
          <w:szCs w:val="20"/>
          <w:rtl w:val="0"/>
        </w:rPr>
        <w:t xml:space="preserve">La pression de service admissible est de 6 bar.</w:t>
      </w:r>
    </w:p>
    <w:p w:rsidR="00000000" w:rsidDel="00000000" w:rsidP="00000000" w:rsidRDefault="00000000" w:rsidRPr="00000000" w14:paraId="000001B1">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 service admissible s’élève à 95°C.</w:t>
      </w:r>
    </w:p>
    <w:p w:rsidR="00000000" w:rsidDel="00000000" w:rsidP="00000000" w:rsidRDefault="00000000" w:rsidRPr="00000000" w14:paraId="000001B2">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 sécurité s’élève à 110°C.</w:t>
      </w:r>
    </w:p>
    <w:p w:rsidR="00000000" w:rsidDel="00000000" w:rsidP="00000000" w:rsidRDefault="00000000" w:rsidRPr="00000000" w14:paraId="000001B3">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B4">
      <w:pPr>
        <w:tabs>
          <w:tab w:val="left" w:leader="none" w:pos="1666"/>
        </w:tabs>
        <w:ind w:left="0" w:hanging="2"/>
        <w:rPr>
          <w:color w:val="000000"/>
          <w:sz w:val="20"/>
          <w:szCs w:val="20"/>
        </w:rPr>
      </w:pPr>
      <w:r w:rsidDel="00000000" w:rsidR="00000000" w:rsidRPr="00000000">
        <w:rPr>
          <w:color w:val="000000"/>
          <w:sz w:val="20"/>
          <w:szCs w:val="20"/>
          <w:rtl w:val="0"/>
        </w:rPr>
        <w:t xml:space="preserve">L</w:t>
      </w:r>
      <w:r w:rsidDel="00000000" w:rsidR="00000000" w:rsidRPr="00000000">
        <w:rPr>
          <w:sz w:val="20"/>
          <w:szCs w:val="20"/>
          <w:rtl w:val="0"/>
        </w:rPr>
        <w:t xml:space="preserve">a surpression</w:t>
      </w:r>
      <w:r w:rsidDel="00000000" w:rsidR="00000000" w:rsidRPr="00000000">
        <w:rPr>
          <w:color w:val="000000"/>
          <w:sz w:val="20"/>
          <w:szCs w:val="20"/>
          <w:rtl w:val="0"/>
        </w:rPr>
        <w:t xml:space="preserve"> disponible sur la buse des fumées est d’au moins 200 Pa (2,0mbar).</w:t>
      </w:r>
    </w:p>
    <w:p w:rsidR="00000000" w:rsidDel="00000000" w:rsidP="00000000" w:rsidRDefault="00000000" w:rsidRPr="00000000" w14:paraId="000001B5">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B6">
      <w:pPr>
        <w:tabs>
          <w:tab w:val="left" w:leader="none" w:pos="1666"/>
        </w:tabs>
        <w:ind w:left="0" w:hanging="2"/>
        <w:rPr>
          <w:color w:val="000000"/>
          <w:sz w:val="20"/>
          <w:szCs w:val="20"/>
        </w:rPr>
      </w:pPr>
      <w:r w:rsidDel="00000000" w:rsidR="00000000" w:rsidRPr="00000000">
        <w:rPr>
          <w:color w:val="000000"/>
          <w:sz w:val="20"/>
          <w:szCs w:val="20"/>
          <w:rtl w:val="0"/>
        </w:rPr>
        <w:t xml:space="preserve">L’émission d’oxydes d’azote n’excède pas 56 mg/kWh. Classe de NOx : 6.</w:t>
      </w:r>
    </w:p>
    <w:p w:rsidR="00000000" w:rsidDel="00000000" w:rsidP="00000000" w:rsidRDefault="00000000" w:rsidRPr="00000000" w14:paraId="000001B7">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B8">
      <w:pPr>
        <w:tabs>
          <w:tab w:val="left" w:leader="none" w:pos="1666"/>
        </w:tabs>
        <w:ind w:left="0" w:hanging="2"/>
        <w:rPr>
          <w:color w:val="000000"/>
          <w:sz w:val="20"/>
          <w:szCs w:val="20"/>
        </w:rPr>
      </w:pPr>
      <w:r w:rsidDel="00000000" w:rsidR="00000000" w:rsidRPr="00000000">
        <w:rPr>
          <w:b w:val="1"/>
          <w:color w:val="000000"/>
          <w:sz w:val="20"/>
          <w:szCs w:val="20"/>
          <w:rtl w:val="0"/>
        </w:rPr>
        <w:t xml:space="preserve">Les deux brûleurs à gaz </w:t>
      </w:r>
      <w:r w:rsidDel="00000000" w:rsidR="00000000" w:rsidRPr="00000000">
        <w:rPr>
          <w:color w:val="000000"/>
          <w:sz w:val="20"/>
          <w:szCs w:val="20"/>
          <w:rtl w:val="0"/>
        </w:rPr>
        <w:t xml:space="preserve">modulants à prémélange seront en acier inoxydable de forme cylindrique. Le mélange gaz-air sera pré-mélangé avant la combustion et veillera à une émission extrêmement faible de substances nuisibles.</w:t>
      </w:r>
    </w:p>
    <w:p w:rsidR="00000000" w:rsidDel="00000000" w:rsidP="00000000" w:rsidRDefault="00000000" w:rsidRPr="00000000" w14:paraId="000001B9">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BA">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régulation de la combustion se fait à l’aide d’un système de sonde O</w:t>
      </w:r>
      <w:r w:rsidDel="00000000" w:rsidR="00000000" w:rsidRPr="00000000">
        <w:rPr>
          <w:color w:val="000000"/>
          <w:sz w:val="20"/>
          <w:szCs w:val="20"/>
          <w:vertAlign w:val="subscript"/>
          <w:rtl w:val="0"/>
        </w:rPr>
        <w:t xml:space="preserve">2</w:t>
      </w:r>
      <w:r w:rsidDel="00000000" w:rsidR="00000000" w:rsidRPr="00000000">
        <w:rPr>
          <w:color w:val="000000"/>
          <w:sz w:val="20"/>
          <w:szCs w:val="20"/>
          <w:rtl w:val="0"/>
        </w:rPr>
        <w:t xml:space="preserve"> (système Lambda PrO</w:t>
      </w:r>
      <w:r w:rsidDel="00000000" w:rsidR="00000000" w:rsidRPr="00000000">
        <w:rPr>
          <w:color w:val="000000"/>
          <w:sz w:val="20"/>
          <w:szCs w:val="20"/>
          <w:vertAlign w:val="subscript"/>
          <w:rtl w:val="0"/>
        </w:rPr>
        <w:t xml:space="preserve">2</w:t>
      </w:r>
      <w:r w:rsidDel="00000000" w:rsidR="00000000" w:rsidRPr="00000000">
        <w:rPr>
          <w:color w:val="000000"/>
          <w:sz w:val="20"/>
          <w:szCs w:val="20"/>
          <w:rtl w:val="0"/>
        </w:rPr>
        <w:t xml:space="preserve"> Control). La régulation adapte automatiquement le mélange air/gaz en fonction du type de gaz. Il n’est pas nécessaire d’effectuer un réglage de la combustion lors de la mise en service ou lors du changement de type de gaz. </w:t>
      </w:r>
    </w:p>
    <w:p w:rsidR="00000000" w:rsidDel="00000000" w:rsidP="00000000" w:rsidRDefault="00000000" w:rsidRPr="00000000" w14:paraId="000001BB">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BC">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chaudière est adaptée pour un fonctionnement au gaz naturel, au propane, et à l’hydrogène (jusqu'à 20 % en volume).</w:t>
      </w:r>
    </w:p>
    <w:p w:rsidR="00000000" w:rsidDel="00000000" w:rsidP="00000000" w:rsidRDefault="00000000" w:rsidRPr="00000000" w14:paraId="000001BD">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BE">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plage de modulation est supérieure à 10% - 100%</w:t>
      </w:r>
    </w:p>
    <w:p w:rsidR="00000000" w:rsidDel="00000000" w:rsidP="00000000" w:rsidRDefault="00000000" w:rsidRPr="00000000" w14:paraId="000001BF">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C0">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régulation E3 possède les caractéristiques suivantes :</w:t>
      </w:r>
    </w:p>
    <w:p w:rsidR="00000000" w:rsidDel="00000000" w:rsidP="00000000" w:rsidRDefault="00000000" w:rsidRPr="00000000" w14:paraId="000001C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Gestion interne à la régulation d’une cascade allant jusqu’à 8 appareils OneBase via le bus CAN</w:t>
      </w:r>
    </w:p>
    <w:p w:rsidR="00000000" w:rsidDel="00000000" w:rsidP="00000000" w:rsidRDefault="00000000" w:rsidRPr="00000000" w14:paraId="000001C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Mise en service grâce à l’application ViGuide incluse</w:t>
      </w:r>
    </w:p>
    <w:p w:rsidR="00000000" w:rsidDel="00000000" w:rsidP="00000000" w:rsidRDefault="00000000" w:rsidRPr="00000000" w14:paraId="000001C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Wi-Fi intégré dans la régulation</w:t>
      </w:r>
    </w:p>
    <w:p w:rsidR="00000000" w:rsidDel="00000000" w:rsidP="00000000" w:rsidRDefault="00000000" w:rsidRPr="00000000" w14:paraId="000001C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Extension des fonctions via le PlusBus</w:t>
      </w:r>
    </w:p>
    <w:p w:rsidR="00000000" w:rsidDel="00000000" w:rsidP="00000000" w:rsidRDefault="00000000" w:rsidRPr="00000000" w14:paraId="000001C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Raccordement pour 4 circuits de chauffage maximum :</w:t>
      </w:r>
    </w:p>
    <w:p w:rsidR="00000000" w:rsidDel="00000000" w:rsidP="00000000" w:rsidRDefault="00000000" w:rsidRPr="00000000" w14:paraId="000001C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143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circuit de chauffage sans vanne mélangeuse</w:t>
      </w:r>
    </w:p>
    <w:p w:rsidR="00000000" w:rsidDel="00000000" w:rsidP="00000000" w:rsidRDefault="00000000" w:rsidRPr="00000000" w14:paraId="000001C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143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circuits de chauffage avec vanne mélangeuse</w:t>
      </w:r>
    </w:p>
    <w:p w:rsidR="00000000" w:rsidDel="00000000" w:rsidP="00000000" w:rsidRDefault="00000000" w:rsidRPr="00000000" w14:paraId="000001C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Marche en fonction de la température extérieure</w:t>
      </w:r>
    </w:p>
    <w:p w:rsidR="00000000" w:rsidDel="00000000" w:rsidP="00000000" w:rsidRDefault="00000000" w:rsidRPr="00000000" w14:paraId="000001C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Marche à température constante</w:t>
      </w:r>
    </w:p>
    <w:p w:rsidR="00000000" w:rsidDel="00000000" w:rsidP="00000000" w:rsidRDefault="00000000" w:rsidRPr="00000000" w14:paraId="000001C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Commande du brûleur modulant</w:t>
      </w:r>
    </w:p>
    <w:p w:rsidR="00000000" w:rsidDel="00000000" w:rsidP="00000000" w:rsidRDefault="00000000" w:rsidRPr="00000000" w14:paraId="000001C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Ecran 7 pouces tactile, messages d’entretien, diagnostic des défauts intégrés </w:t>
      </w:r>
    </w:p>
    <w:p w:rsidR="00000000" w:rsidDel="00000000" w:rsidP="00000000" w:rsidRDefault="00000000" w:rsidRPr="00000000" w14:paraId="000001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Passerelle en accessoire pour une communication via protocole ModBus TCP, ModBus RTU et BacNet IP</w:t>
      </w:r>
    </w:p>
    <w:p w:rsidR="00000000" w:rsidDel="00000000" w:rsidP="00000000" w:rsidRDefault="00000000" w:rsidRPr="00000000" w14:paraId="000001CD">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CE">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chaudière est  livrée comme une unité complètement prémontée et précâblée. La chaudière est montée sur roulettes ce qui facilite l’introduction dans la chaufferie.</w:t>
      </w:r>
    </w:p>
    <w:p w:rsidR="00000000" w:rsidDel="00000000" w:rsidP="00000000" w:rsidRDefault="00000000" w:rsidRPr="00000000" w14:paraId="000001CF">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D0">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peut être livrée en version cheminée ou ventouse.</w:t>
      </w:r>
    </w:p>
    <w:p w:rsidR="00000000" w:rsidDel="00000000" w:rsidP="00000000" w:rsidRDefault="00000000" w:rsidRPr="00000000" w14:paraId="000001D1">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D2">
      <w:pPr>
        <w:tabs>
          <w:tab w:val="left" w:leader="none" w:pos="1666"/>
        </w:tabs>
        <w:ind w:left="0" w:hanging="2"/>
        <w:rPr>
          <w:color w:val="000000"/>
          <w:sz w:val="20"/>
          <w:szCs w:val="20"/>
        </w:rPr>
      </w:pPr>
      <w:r w:rsidDel="00000000" w:rsidR="00000000" w:rsidRPr="00000000">
        <w:rPr>
          <w:color w:val="000000"/>
          <w:sz w:val="20"/>
          <w:szCs w:val="20"/>
          <w:rtl w:val="0"/>
        </w:rPr>
        <w:t xml:space="preserve">Comme cascade de deux chaudières, on peut faire des installations jusque 1120 kW (50/30°C). Les deux chaudières peuvent être placées côte à côte avec un dégagement de 50 mm entre les deux.</w:t>
      </w:r>
    </w:p>
    <w:p w:rsidR="00000000" w:rsidDel="00000000" w:rsidP="00000000" w:rsidRDefault="00000000" w:rsidRPr="00000000" w14:paraId="000001D3">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D4">
      <w:pPr>
        <w:tabs>
          <w:tab w:val="left" w:leader="none" w:pos="1666"/>
        </w:tabs>
        <w:ind w:left="0" w:hanging="2"/>
        <w:rPr>
          <w:color w:val="000000"/>
          <w:sz w:val="20"/>
          <w:szCs w:val="20"/>
        </w:rPr>
      </w:pPr>
      <w:r w:rsidDel="00000000" w:rsidR="00000000" w:rsidRPr="00000000">
        <w:rPr>
          <w:color w:val="000000"/>
          <w:sz w:val="20"/>
          <w:szCs w:val="20"/>
          <w:rtl w:val="0"/>
        </w:rPr>
        <w:t xml:space="preserve">Pour une installation à deux chaudières, un collecteur de fumées en inox préfabriqué d’usine est disponible sur demande.</w:t>
      </w:r>
    </w:p>
    <w:p w:rsidR="00000000" w:rsidDel="00000000" w:rsidP="00000000" w:rsidRDefault="00000000" w:rsidRPr="00000000" w14:paraId="000001D5">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D6">
      <w:pPr>
        <w:tabs>
          <w:tab w:val="left" w:leader="none" w:pos="1666"/>
        </w:tabs>
        <w:ind w:left="0" w:hanging="2"/>
        <w:rPr>
          <w:color w:val="000000"/>
          <w:sz w:val="20"/>
          <w:szCs w:val="20"/>
        </w:rPr>
      </w:pPr>
      <w:r w:rsidDel="00000000" w:rsidR="00000000" w:rsidRPr="00000000">
        <w:rPr>
          <w:color w:val="000000"/>
          <w:sz w:val="20"/>
          <w:szCs w:val="20"/>
          <w:rtl w:val="0"/>
        </w:rPr>
        <w:t xml:space="preserve">En outre, la chaudière doit être équipée d'un dispositif de neutralisation pour le traitement des condensats avant leur évacuation à l'égout (A.R. du 03.08.1976 et Vlarem II pour la région flamande).</w:t>
      </w:r>
    </w:p>
    <w:p w:rsidR="00000000" w:rsidDel="00000000" w:rsidP="00000000" w:rsidRDefault="00000000" w:rsidRPr="00000000" w14:paraId="000001D7">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D8">
      <w:pPr>
        <w:spacing w:line="240" w:lineRule="auto"/>
        <w:ind w:left="0" w:firstLine="0"/>
        <w:rPr>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D9">
      <w:pPr>
        <w:ind w:left="2" w:hanging="4"/>
        <w:rPr>
          <w:sz w:val="36"/>
          <w:szCs w:val="36"/>
        </w:rPr>
      </w:pPr>
      <w:r w:rsidDel="00000000" w:rsidR="00000000" w:rsidRPr="00000000">
        <w:rPr>
          <w:b w:val="1"/>
          <w:sz w:val="36"/>
          <w:szCs w:val="36"/>
          <w:rtl w:val="0"/>
        </w:rPr>
        <w:t xml:space="preserve">Vitocrossal 300 CI3 640</w:t>
      </w: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283" w:line="240" w:lineRule="auto"/>
        <w:ind w:left="0" w:hanging="2"/>
        <w:rPr>
          <w:color w:val="000000"/>
          <w:sz w:val="20"/>
          <w:szCs w:val="20"/>
        </w:rPr>
      </w:pPr>
      <w:r w:rsidDel="00000000" w:rsidR="00000000" w:rsidRPr="00000000">
        <w:rPr>
          <w:color w:val="000000"/>
          <w:sz w:val="20"/>
          <w:szCs w:val="20"/>
          <w:rtl w:val="0"/>
        </w:rPr>
        <w:t xml:space="preserve">Chaudière gaz à condensation en acier inoxydable avec deux brûleurs cylindriques radiants et plateforme de régulation E3</w:t>
        <w:br w:type="textWrapping"/>
        <w:t xml:space="preserve">Puissance nominale: 639,0 kW (50/30°C) / 585 kW (80/60°C)</w:t>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1DC">
      <w:pPr>
        <w:tabs>
          <w:tab w:val="left" w:leader="none" w:pos="1666"/>
        </w:tabs>
        <w:ind w:left="0" w:hanging="2"/>
        <w:rPr>
          <w:color w:val="000000"/>
          <w:sz w:val="20"/>
          <w:szCs w:val="20"/>
        </w:rPr>
      </w:pPr>
      <w:r w:rsidDel="00000000" w:rsidR="00000000" w:rsidRPr="00000000">
        <w:rPr>
          <w:b w:val="1"/>
          <w:color w:val="000000"/>
          <w:sz w:val="20"/>
          <w:szCs w:val="20"/>
          <w:rtl w:val="0"/>
        </w:rPr>
        <w:t xml:space="preserve">Chaudière gaz à condensation bi-étagée, en acier inoxydable, équipée de deux brûleurs cylindriques radiants.</w:t>
      </w:r>
      <w:r w:rsidDel="00000000" w:rsidR="00000000" w:rsidRPr="00000000">
        <w:rPr>
          <w:color w:val="000000"/>
          <w:sz w:val="20"/>
          <w:szCs w:val="20"/>
          <w:rtl w:val="0"/>
        </w:rPr>
        <w:t xml:space="preserve"> </w:t>
      </w:r>
    </w:p>
    <w:p w:rsidR="00000000" w:rsidDel="00000000" w:rsidP="00000000" w:rsidRDefault="00000000" w:rsidRPr="00000000" w14:paraId="000001DD">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1DE">
      <w:pPr>
        <w:tabs>
          <w:tab w:val="left" w:leader="none" w:pos="1666"/>
        </w:tabs>
        <w:ind w:left="0" w:firstLine="0"/>
        <w:rPr>
          <w:color w:val="000000"/>
          <w:sz w:val="20"/>
          <w:szCs w:val="20"/>
        </w:rPr>
      </w:pPr>
      <w:r w:rsidDel="00000000" w:rsidR="00000000" w:rsidRPr="00000000">
        <w:rPr>
          <w:rtl w:val="0"/>
        </w:rPr>
      </w:r>
    </w:p>
    <w:p w:rsidR="00000000" w:rsidDel="00000000" w:rsidP="00000000" w:rsidRDefault="00000000" w:rsidRPr="00000000" w14:paraId="000001DF">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doit pouvoir fonctionner avec des températures d’eau de chaudière glissantes sans limite basse.</w:t>
      </w:r>
    </w:p>
    <w:p w:rsidR="00000000" w:rsidDel="00000000" w:rsidP="00000000" w:rsidRDefault="00000000" w:rsidRPr="00000000" w14:paraId="000001E0">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1E1">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possède un foyer inox à parois lisses refroidi par eau et des surfaces de chauffe convectives verticales en inox du type’ poches de condensation’. Le transfert de chaleur dans le condenseur s'opère selon le principe du contre-courant, c-à-d que l'écoulement des fumées et de l'eau s'opèrent en sens opposé l'un par rapport à l'autre.</w:t>
      </w:r>
    </w:p>
    <w:p w:rsidR="00000000" w:rsidDel="00000000" w:rsidP="00000000" w:rsidRDefault="00000000" w:rsidRPr="00000000" w14:paraId="000001E2">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E3">
      <w:pPr>
        <w:tabs>
          <w:tab w:val="left" w:leader="none" w:pos="1666"/>
        </w:tabs>
        <w:ind w:left="0" w:hanging="2"/>
        <w:rPr>
          <w:color w:val="000000"/>
          <w:sz w:val="20"/>
          <w:szCs w:val="20"/>
        </w:rPr>
      </w:pPr>
      <w:r w:rsidDel="00000000" w:rsidR="00000000" w:rsidRPr="00000000">
        <w:rPr>
          <w:color w:val="000000"/>
          <w:sz w:val="20"/>
          <w:szCs w:val="20"/>
          <w:rtl w:val="0"/>
        </w:rPr>
        <w:t xml:space="preserve">Les surfaces de chauffe convectives verticales en inox assurent un écoulement libre des condensats vers le bas et réalisent ainsi un effet auto-nettoyant des dites surfaces de chauffe lisses.</w:t>
      </w:r>
    </w:p>
    <w:p w:rsidR="00000000" w:rsidDel="00000000" w:rsidP="00000000" w:rsidRDefault="00000000" w:rsidRPr="00000000" w14:paraId="000001E4">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E5">
      <w:pPr>
        <w:tabs>
          <w:tab w:val="left" w:leader="none" w:pos="1666"/>
        </w:tabs>
        <w:ind w:left="0" w:hanging="2"/>
        <w:rPr>
          <w:color w:val="000000"/>
          <w:sz w:val="20"/>
          <w:szCs w:val="20"/>
        </w:rPr>
      </w:pPr>
      <w:r w:rsidDel="00000000" w:rsidR="00000000" w:rsidRPr="00000000">
        <w:rPr>
          <w:color w:val="000000"/>
          <w:sz w:val="20"/>
          <w:szCs w:val="20"/>
          <w:rtl w:val="0"/>
        </w:rPr>
        <w:t xml:space="preserve">Les surfaces de chauffe convectives ont la forme de carneaux à enveloppe unique avec des </w:t>
        <w:br w:type="textWrapping"/>
        <w:t xml:space="preserve">emboutissages pour une efficacité optimale d’échange et de condensation.</w:t>
      </w:r>
    </w:p>
    <w:p w:rsidR="00000000" w:rsidDel="00000000" w:rsidP="00000000" w:rsidRDefault="00000000" w:rsidRPr="00000000" w14:paraId="000001E6">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1E7">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Il n’y pas de turbulateurs côté fumées.</w:t>
      </w:r>
    </w:p>
    <w:p w:rsidR="00000000" w:rsidDel="00000000" w:rsidP="00000000" w:rsidRDefault="00000000" w:rsidRPr="00000000" w14:paraId="000001E8">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E9">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des gaz de combustion ne dépassera pas de 5 – 15 K la température d’eau de retour.</w:t>
      </w:r>
    </w:p>
    <w:p w:rsidR="00000000" w:rsidDel="00000000" w:rsidP="00000000" w:rsidRDefault="00000000" w:rsidRPr="00000000" w14:paraId="000001EA">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EB">
      <w:pPr>
        <w:tabs>
          <w:tab w:val="left" w:leader="none" w:pos="-892"/>
          <w:tab w:val="left" w:leader="none" w:pos="111"/>
        </w:tabs>
        <w:ind w:left="0" w:hanging="2"/>
        <w:rPr>
          <w:color w:val="000000"/>
          <w:sz w:val="20"/>
          <w:szCs w:val="20"/>
        </w:rPr>
      </w:pPr>
      <w:r w:rsidDel="00000000" w:rsidR="00000000" w:rsidRPr="00000000">
        <w:rPr>
          <w:color w:val="000000"/>
          <w:sz w:val="20"/>
          <w:szCs w:val="20"/>
          <w:rtl w:val="0"/>
        </w:rPr>
        <w:tab/>
        <w:t xml:space="preserve">Le volume d’eau de la chaudière est d’au moins : 380 l </w:t>
      </w:r>
    </w:p>
    <w:p w:rsidR="00000000" w:rsidDel="00000000" w:rsidP="00000000" w:rsidRDefault="00000000" w:rsidRPr="00000000" w14:paraId="000001EC">
      <w:pPr>
        <w:tabs>
          <w:tab w:val="left" w:leader="none" w:pos="-892"/>
          <w:tab w:val="left" w:leader="none" w:pos="111"/>
        </w:tabs>
        <w:ind w:left="0" w:hanging="2"/>
        <w:rPr>
          <w:color w:val="000000"/>
          <w:sz w:val="20"/>
          <w:szCs w:val="20"/>
        </w:rPr>
      </w:pPr>
      <w:r w:rsidDel="00000000" w:rsidR="00000000" w:rsidRPr="00000000">
        <w:rPr>
          <w:rtl w:val="0"/>
        </w:rPr>
      </w:r>
    </w:p>
    <w:p w:rsidR="00000000" w:rsidDel="00000000" w:rsidP="00000000" w:rsidRDefault="00000000" w:rsidRPr="00000000" w14:paraId="000001ED">
      <w:pPr>
        <w:tabs>
          <w:tab w:val="left" w:leader="none" w:pos="-892"/>
          <w:tab w:val="left" w:leader="none" w:pos="111"/>
        </w:tabs>
        <w:ind w:left="0" w:hanging="2"/>
        <w:rPr>
          <w:color w:val="000000"/>
          <w:sz w:val="20"/>
          <w:szCs w:val="20"/>
        </w:rPr>
      </w:pPr>
      <w:r w:rsidDel="00000000" w:rsidR="00000000" w:rsidRPr="00000000">
        <w:rPr>
          <w:color w:val="000000"/>
          <w:sz w:val="20"/>
          <w:szCs w:val="20"/>
          <w:rtl w:val="0"/>
        </w:rPr>
        <w:t xml:space="preserve">Un deuxième manchon de retour permet une dissociation des circuits ayant des températures de retour différentes, ce qui permet une condensation plus importante.</w:t>
      </w:r>
    </w:p>
    <w:p w:rsidR="00000000" w:rsidDel="00000000" w:rsidP="00000000" w:rsidRDefault="00000000" w:rsidRPr="00000000" w14:paraId="000001EE">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1EF">
      <w:pPr>
        <w:tabs>
          <w:tab w:val="left" w:leader="none" w:pos="1666"/>
        </w:tabs>
        <w:ind w:left="0" w:hanging="2"/>
        <w:rPr>
          <w:color w:val="000000"/>
          <w:sz w:val="20"/>
          <w:szCs w:val="20"/>
        </w:rPr>
      </w:pPr>
      <w:r w:rsidDel="00000000" w:rsidR="00000000" w:rsidRPr="00000000">
        <w:rPr>
          <w:color w:val="000000"/>
          <w:sz w:val="20"/>
          <w:szCs w:val="20"/>
          <w:rtl w:val="0"/>
        </w:rPr>
        <w:t xml:space="preserve">Les éléments de chaudière en contact avec les fumées et les condensats sont entièrement réalisés en inox.</w:t>
      </w:r>
    </w:p>
    <w:p w:rsidR="00000000" w:rsidDel="00000000" w:rsidP="00000000" w:rsidRDefault="00000000" w:rsidRPr="00000000" w14:paraId="000001F0">
      <w:pPr>
        <w:tabs>
          <w:tab w:val="left" w:leader="none" w:pos="697"/>
        </w:tabs>
        <w:ind w:left="0" w:hanging="2"/>
        <w:rPr>
          <w:color w:val="000000"/>
          <w:sz w:val="20"/>
          <w:szCs w:val="20"/>
        </w:rPr>
      </w:pPr>
      <w:r w:rsidDel="00000000" w:rsidR="00000000" w:rsidRPr="00000000">
        <w:rPr>
          <w:rtl w:val="0"/>
        </w:rPr>
      </w:r>
    </w:p>
    <w:p w:rsidR="00000000" w:rsidDel="00000000" w:rsidP="00000000" w:rsidRDefault="00000000" w:rsidRPr="00000000" w14:paraId="000001F1">
      <w:pPr>
        <w:tabs>
          <w:tab w:val="left" w:leader="none" w:pos="1666"/>
        </w:tabs>
        <w:ind w:left="0" w:hanging="2"/>
        <w:rPr>
          <w:color w:val="000000"/>
          <w:sz w:val="20"/>
          <w:szCs w:val="20"/>
        </w:rPr>
      </w:pPr>
      <w:r w:rsidDel="00000000" w:rsidR="00000000" w:rsidRPr="00000000">
        <w:rPr>
          <w:color w:val="000000"/>
          <w:sz w:val="20"/>
          <w:szCs w:val="20"/>
          <w:rtl w:val="0"/>
        </w:rPr>
        <w:t xml:space="preserve">Il n’y a pas d’exigence quant à un débit minimum  d’eau de chauffage. (possibilité de fonctionner à débit nul). La chaudière ne nécessite pas de pompe primaire ni de bouteille de découplage. Elle n’a pas de pompe primaire intégrée.</w:t>
      </w:r>
    </w:p>
    <w:p w:rsidR="00000000" w:rsidDel="00000000" w:rsidP="00000000" w:rsidRDefault="00000000" w:rsidRPr="00000000" w14:paraId="000001F2">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F3">
      <w:pPr>
        <w:tabs>
          <w:tab w:val="left" w:leader="none" w:pos="1666"/>
        </w:tabs>
        <w:ind w:left="0" w:hanging="2"/>
        <w:rPr>
          <w:color w:val="000000"/>
          <w:sz w:val="20"/>
          <w:szCs w:val="20"/>
        </w:rPr>
      </w:pPr>
      <w:r w:rsidDel="00000000" w:rsidR="00000000" w:rsidRPr="00000000">
        <w:rPr>
          <w:color w:val="000000"/>
          <w:sz w:val="20"/>
          <w:szCs w:val="20"/>
          <w:rtl w:val="0"/>
        </w:rPr>
        <w:t xml:space="preserve">Il n’y a pas d’exigence quant à une température de retour minimale.</w:t>
      </w:r>
    </w:p>
    <w:p w:rsidR="00000000" w:rsidDel="00000000" w:rsidP="00000000" w:rsidRDefault="00000000" w:rsidRPr="00000000" w14:paraId="000001F4">
      <w:pPr>
        <w:tabs>
          <w:tab w:val="left" w:leader="none" w:pos="1666"/>
        </w:tabs>
        <w:ind w:left="0" w:hanging="2"/>
        <w:rPr>
          <w:color w:val="000000"/>
          <w:sz w:val="20"/>
          <w:szCs w:val="20"/>
        </w:rPr>
      </w:pPr>
      <w:r w:rsidDel="00000000" w:rsidR="00000000" w:rsidRPr="00000000">
        <w:rPr>
          <w:color w:val="000000"/>
          <w:sz w:val="20"/>
          <w:szCs w:val="20"/>
          <w:rtl w:val="0"/>
        </w:rPr>
        <w:t xml:space="preserve">Dans aucune circonstance il n’y a de limitation de Delta T.</w:t>
      </w:r>
    </w:p>
    <w:p w:rsidR="00000000" w:rsidDel="00000000" w:rsidP="00000000" w:rsidRDefault="00000000" w:rsidRPr="00000000" w14:paraId="000001F5">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F6">
      <w:pPr>
        <w:tabs>
          <w:tab w:val="left" w:leader="none" w:pos="1666"/>
        </w:tabs>
        <w:ind w:left="0" w:hanging="2"/>
        <w:rPr>
          <w:color w:val="000000"/>
          <w:sz w:val="20"/>
          <w:szCs w:val="20"/>
        </w:rPr>
      </w:pPr>
      <w:r w:rsidDel="00000000" w:rsidR="00000000" w:rsidRPr="00000000">
        <w:rPr>
          <w:color w:val="000000"/>
          <w:sz w:val="20"/>
          <w:szCs w:val="20"/>
          <w:rtl w:val="0"/>
        </w:rPr>
        <w:t xml:space="preserve">La pression de service admissible est de 6 bar.</w:t>
      </w:r>
    </w:p>
    <w:p w:rsidR="00000000" w:rsidDel="00000000" w:rsidP="00000000" w:rsidRDefault="00000000" w:rsidRPr="00000000" w14:paraId="000001F7">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 service admissible s’élève à 95°C.</w:t>
      </w:r>
    </w:p>
    <w:p w:rsidR="00000000" w:rsidDel="00000000" w:rsidP="00000000" w:rsidRDefault="00000000" w:rsidRPr="00000000" w14:paraId="000001F8">
      <w:pPr>
        <w:tabs>
          <w:tab w:val="left" w:leader="none" w:pos="1666"/>
        </w:tabs>
        <w:ind w:left="0" w:hanging="2"/>
        <w:rPr>
          <w:color w:val="000000"/>
          <w:sz w:val="20"/>
          <w:szCs w:val="20"/>
        </w:rPr>
      </w:pPr>
      <w:r w:rsidDel="00000000" w:rsidR="00000000" w:rsidRPr="00000000">
        <w:rPr>
          <w:color w:val="000000"/>
          <w:sz w:val="20"/>
          <w:szCs w:val="20"/>
          <w:rtl w:val="0"/>
        </w:rPr>
        <w:t xml:space="preserve">La température de sécurité s’élève à 110°C.</w:t>
      </w:r>
    </w:p>
    <w:p w:rsidR="00000000" w:rsidDel="00000000" w:rsidP="00000000" w:rsidRDefault="00000000" w:rsidRPr="00000000" w14:paraId="000001F9">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FA">
      <w:pPr>
        <w:tabs>
          <w:tab w:val="left" w:leader="none" w:pos="1666"/>
        </w:tabs>
        <w:ind w:left="0" w:hanging="2"/>
        <w:rPr>
          <w:color w:val="000000"/>
          <w:sz w:val="20"/>
          <w:szCs w:val="20"/>
        </w:rPr>
      </w:pPr>
      <w:r w:rsidDel="00000000" w:rsidR="00000000" w:rsidRPr="00000000">
        <w:rPr>
          <w:color w:val="000000"/>
          <w:sz w:val="20"/>
          <w:szCs w:val="20"/>
          <w:rtl w:val="0"/>
        </w:rPr>
        <w:t xml:space="preserve">L</w:t>
      </w:r>
      <w:r w:rsidDel="00000000" w:rsidR="00000000" w:rsidRPr="00000000">
        <w:rPr>
          <w:sz w:val="20"/>
          <w:szCs w:val="20"/>
          <w:rtl w:val="0"/>
        </w:rPr>
        <w:t xml:space="preserve">a surpression</w:t>
      </w:r>
      <w:r w:rsidDel="00000000" w:rsidR="00000000" w:rsidRPr="00000000">
        <w:rPr>
          <w:color w:val="000000"/>
          <w:sz w:val="20"/>
          <w:szCs w:val="20"/>
          <w:rtl w:val="0"/>
        </w:rPr>
        <w:t xml:space="preserve"> disponible sur la buse des fumées est d’au moins 200 Pa (2,0mbar).</w:t>
      </w:r>
    </w:p>
    <w:p w:rsidR="00000000" w:rsidDel="00000000" w:rsidP="00000000" w:rsidRDefault="00000000" w:rsidRPr="00000000" w14:paraId="000001FB">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FC">
      <w:pPr>
        <w:tabs>
          <w:tab w:val="left" w:leader="none" w:pos="1666"/>
        </w:tabs>
        <w:ind w:left="0" w:hanging="2"/>
        <w:rPr>
          <w:color w:val="000000"/>
          <w:sz w:val="20"/>
          <w:szCs w:val="20"/>
        </w:rPr>
      </w:pPr>
      <w:r w:rsidDel="00000000" w:rsidR="00000000" w:rsidRPr="00000000">
        <w:rPr>
          <w:color w:val="000000"/>
          <w:sz w:val="20"/>
          <w:szCs w:val="20"/>
          <w:rtl w:val="0"/>
        </w:rPr>
        <w:t xml:space="preserve">L’émission d’oxydes d’azote n’excède pas 56 mg/kWh. Classe de NOx : 6.</w:t>
      </w:r>
    </w:p>
    <w:p w:rsidR="00000000" w:rsidDel="00000000" w:rsidP="00000000" w:rsidRDefault="00000000" w:rsidRPr="00000000" w14:paraId="000001FD">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1FE">
      <w:pPr>
        <w:tabs>
          <w:tab w:val="left" w:leader="none" w:pos="1666"/>
        </w:tabs>
        <w:ind w:left="0" w:hanging="2"/>
        <w:rPr>
          <w:color w:val="000000"/>
          <w:sz w:val="20"/>
          <w:szCs w:val="20"/>
        </w:rPr>
      </w:pPr>
      <w:r w:rsidDel="00000000" w:rsidR="00000000" w:rsidRPr="00000000">
        <w:rPr>
          <w:b w:val="1"/>
          <w:color w:val="000000"/>
          <w:sz w:val="20"/>
          <w:szCs w:val="20"/>
          <w:rtl w:val="0"/>
        </w:rPr>
        <w:t xml:space="preserve">Les deux brûleurs à gaz </w:t>
      </w:r>
      <w:r w:rsidDel="00000000" w:rsidR="00000000" w:rsidRPr="00000000">
        <w:rPr>
          <w:color w:val="000000"/>
          <w:sz w:val="20"/>
          <w:szCs w:val="20"/>
          <w:rtl w:val="0"/>
        </w:rPr>
        <w:t xml:space="preserve">modulants à prémélange seront en acier inoxydable de forme cylindrique. Le mélange gaz-air sera pré-mélangé avant la combustion et veillera à une émission extrêmement faible de substances nuisibles.</w:t>
      </w:r>
    </w:p>
    <w:p w:rsidR="00000000" w:rsidDel="00000000" w:rsidP="00000000" w:rsidRDefault="00000000" w:rsidRPr="00000000" w14:paraId="000001FF">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200">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régulation de la combustion se fait à l’aide d’un système de sonde O</w:t>
      </w:r>
      <w:r w:rsidDel="00000000" w:rsidR="00000000" w:rsidRPr="00000000">
        <w:rPr>
          <w:color w:val="000000"/>
          <w:sz w:val="20"/>
          <w:szCs w:val="20"/>
          <w:vertAlign w:val="subscript"/>
          <w:rtl w:val="0"/>
        </w:rPr>
        <w:t xml:space="preserve">2</w:t>
      </w:r>
      <w:r w:rsidDel="00000000" w:rsidR="00000000" w:rsidRPr="00000000">
        <w:rPr>
          <w:color w:val="000000"/>
          <w:sz w:val="20"/>
          <w:szCs w:val="20"/>
          <w:rtl w:val="0"/>
        </w:rPr>
        <w:t xml:space="preserve"> (système Lambda PrO</w:t>
      </w:r>
      <w:r w:rsidDel="00000000" w:rsidR="00000000" w:rsidRPr="00000000">
        <w:rPr>
          <w:color w:val="000000"/>
          <w:sz w:val="20"/>
          <w:szCs w:val="20"/>
          <w:vertAlign w:val="subscript"/>
          <w:rtl w:val="0"/>
        </w:rPr>
        <w:t xml:space="preserve">2</w:t>
      </w:r>
      <w:r w:rsidDel="00000000" w:rsidR="00000000" w:rsidRPr="00000000">
        <w:rPr>
          <w:color w:val="000000"/>
          <w:sz w:val="20"/>
          <w:szCs w:val="20"/>
          <w:rtl w:val="0"/>
        </w:rPr>
        <w:t xml:space="preserve"> Control). La régulation adapte automatiquement le mélange air/gaz en fonction du type de gaz. Il n’est pas nécessaire d’effectuer un réglage de la combustion lors de la mise en service ou lors du changement de type de gaz. </w:t>
      </w:r>
    </w:p>
    <w:p w:rsidR="00000000" w:rsidDel="00000000" w:rsidP="00000000" w:rsidRDefault="00000000" w:rsidRPr="00000000" w14:paraId="00000201">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202">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chaudière est adaptée pour un fonctionnement au gaz naturel, au propane, et à l’hydrogène (jusqu'à 20 % en volume).</w:t>
      </w:r>
    </w:p>
    <w:p w:rsidR="00000000" w:rsidDel="00000000" w:rsidP="00000000" w:rsidRDefault="00000000" w:rsidRPr="00000000" w14:paraId="00000203">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204">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plage de modulation est supérieure à  10% - 100%</w:t>
      </w:r>
    </w:p>
    <w:p w:rsidR="00000000" w:rsidDel="00000000" w:rsidP="00000000" w:rsidRDefault="00000000" w:rsidRPr="00000000" w14:paraId="00000205">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206">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régulation E3 possède les caractéristiques suivantes :</w:t>
      </w:r>
    </w:p>
    <w:p w:rsidR="00000000" w:rsidDel="00000000" w:rsidP="00000000" w:rsidRDefault="00000000" w:rsidRPr="00000000" w14:paraId="000002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Gestion interne à la régulation d’une cascade allant jusqu’à 8 appareils OneBase via le bus CAN</w:t>
      </w:r>
    </w:p>
    <w:p w:rsidR="00000000" w:rsidDel="00000000" w:rsidP="00000000" w:rsidRDefault="00000000" w:rsidRPr="00000000" w14:paraId="000002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Mise en service grâce à l’application ViGuide incluse</w:t>
      </w:r>
    </w:p>
    <w:p w:rsidR="00000000" w:rsidDel="00000000" w:rsidP="00000000" w:rsidRDefault="00000000" w:rsidRPr="00000000" w14:paraId="000002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Wi-Fi intégré dans la régulation</w:t>
      </w:r>
    </w:p>
    <w:p w:rsidR="00000000" w:rsidDel="00000000" w:rsidP="00000000" w:rsidRDefault="00000000" w:rsidRPr="00000000" w14:paraId="000002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Extension des fonctions via le PlusBus</w:t>
      </w:r>
    </w:p>
    <w:p w:rsidR="00000000" w:rsidDel="00000000" w:rsidP="00000000" w:rsidRDefault="00000000" w:rsidRPr="00000000" w14:paraId="000002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Raccordement pour 4 circuits de chauffage maximum :</w:t>
      </w:r>
    </w:p>
    <w:p w:rsidR="00000000" w:rsidDel="00000000" w:rsidP="00000000" w:rsidRDefault="00000000" w:rsidRPr="00000000" w14:paraId="0000020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143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circuit de chauffage sans vanne mélangeuse</w:t>
      </w:r>
    </w:p>
    <w:p w:rsidR="00000000" w:rsidDel="00000000" w:rsidP="00000000" w:rsidRDefault="00000000" w:rsidRPr="00000000" w14:paraId="000002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143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circuits de chauffage avec vanne mélangeuse</w:t>
      </w:r>
    </w:p>
    <w:p w:rsidR="00000000" w:rsidDel="00000000" w:rsidP="00000000" w:rsidRDefault="00000000" w:rsidRPr="00000000" w14:paraId="000002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Marche en fonction de la température extérieure</w:t>
      </w:r>
    </w:p>
    <w:p w:rsidR="00000000" w:rsidDel="00000000" w:rsidP="00000000" w:rsidRDefault="00000000" w:rsidRPr="00000000" w14:paraId="000002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Marche à température constante</w:t>
      </w:r>
    </w:p>
    <w:p w:rsidR="00000000" w:rsidDel="00000000" w:rsidP="00000000" w:rsidRDefault="00000000" w:rsidRPr="00000000" w14:paraId="000002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Commande du brûleur modulant</w:t>
      </w:r>
    </w:p>
    <w:p w:rsidR="00000000" w:rsidDel="00000000" w:rsidP="00000000" w:rsidRDefault="00000000" w:rsidRPr="00000000" w14:paraId="000002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Ecran 7 pouces tactile, messages d’entretien, diagnostic des défauts intégrés </w:t>
      </w:r>
    </w:p>
    <w:p w:rsidR="00000000" w:rsidDel="00000000" w:rsidP="00000000" w:rsidRDefault="00000000" w:rsidRPr="00000000" w14:paraId="000002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 w:val="left" w:leader="none" w:pos="1528"/>
        </w:tabs>
        <w:spacing w:after="0" w:before="0" w:line="240" w:lineRule="auto"/>
        <w:ind w:left="7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Passerelle en accessoire pour une communication via protocole ModBus TCP, ModBus RTU et BacNet IP</w:t>
      </w:r>
    </w:p>
    <w:p w:rsidR="00000000" w:rsidDel="00000000" w:rsidP="00000000" w:rsidRDefault="00000000" w:rsidRPr="00000000" w14:paraId="00000213">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214">
      <w:pPr>
        <w:tabs>
          <w:tab w:val="left" w:leader="none" w:pos="525"/>
          <w:tab w:val="left" w:leader="none" w:pos="1528"/>
        </w:tabs>
        <w:ind w:left="0" w:hanging="2"/>
        <w:rPr>
          <w:color w:val="000000"/>
          <w:sz w:val="20"/>
          <w:szCs w:val="20"/>
        </w:rPr>
      </w:pPr>
      <w:r w:rsidDel="00000000" w:rsidR="00000000" w:rsidRPr="00000000">
        <w:rPr>
          <w:color w:val="000000"/>
          <w:sz w:val="20"/>
          <w:szCs w:val="20"/>
          <w:rtl w:val="0"/>
        </w:rPr>
        <w:t xml:space="preserve">La chaudière est  livrée comme une unité complètement prémontée et précâblée. La chaudière est montée sur roulettes ce qui facilite l’introduction dans la chaufferie.</w:t>
      </w:r>
    </w:p>
    <w:p w:rsidR="00000000" w:rsidDel="00000000" w:rsidP="00000000" w:rsidRDefault="00000000" w:rsidRPr="00000000" w14:paraId="00000215">
      <w:pPr>
        <w:tabs>
          <w:tab w:val="left" w:leader="none" w:pos="525"/>
          <w:tab w:val="left" w:leader="none" w:pos="1528"/>
        </w:tabs>
        <w:ind w:left="0" w:hanging="2"/>
        <w:rPr>
          <w:color w:val="000000"/>
          <w:sz w:val="20"/>
          <w:szCs w:val="20"/>
        </w:rPr>
      </w:pPr>
      <w:r w:rsidDel="00000000" w:rsidR="00000000" w:rsidRPr="00000000">
        <w:rPr>
          <w:rtl w:val="0"/>
        </w:rPr>
      </w:r>
    </w:p>
    <w:p w:rsidR="00000000" w:rsidDel="00000000" w:rsidP="00000000" w:rsidRDefault="00000000" w:rsidRPr="00000000" w14:paraId="00000216">
      <w:pPr>
        <w:tabs>
          <w:tab w:val="left" w:leader="none" w:pos="1666"/>
        </w:tabs>
        <w:ind w:left="0" w:hanging="2"/>
        <w:rPr>
          <w:color w:val="000000"/>
          <w:sz w:val="20"/>
          <w:szCs w:val="20"/>
        </w:rPr>
      </w:pPr>
      <w:r w:rsidDel="00000000" w:rsidR="00000000" w:rsidRPr="00000000">
        <w:rPr>
          <w:color w:val="000000"/>
          <w:sz w:val="20"/>
          <w:szCs w:val="20"/>
          <w:rtl w:val="0"/>
        </w:rPr>
        <w:t xml:space="preserve">La chaudière peut être livrée en version cheminée ou ventouse.</w:t>
      </w:r>
    </w:p>
    <w:p w:rsidR="00000000" w:rsidDel="00000000" w:rsidP="00000000" w:rsidRDefault="00000000" w:rsidRPr="00000000" w14:paraId="00000217">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218">
      <w:pPr>
        <w:tabs>
          <w:tab w:val="left" w:leader="none" w:pos="1666"/>
        </w:tabs>
        <w:ind w:left="0" w:hanging="2"/>
        <w:rPr>
          <w:color w:val="000000"/>
          <w:sz w:val="20"/>
          <w:szCs w:val="20"/>
        </w:rPr>
      </w:pPr>
      <w:r w:rsidDel="00000000" w:rsidR="00000000" w:rsidRPr="00000000">
        <w:rPr>
          <w:color w:val="000000"/>
          <w:sz w:val="20"/>
          <w:szCs w:val="20"/>
          <w:rtl w:val="0"/>
        </w:rPr>
        <w:t xml:space="preserve">Comme cascade de deux chaudières, on peut faire des installations jusque 1280 kW (50/30°C). Les deux chaudières peuvent être placées côte à côte avec un dégagement de 50 mm entre les deux.</w:t>
      </w:r>
    </w:p>
    <w:p w:rsidR="00000000" w:rsidDel="00000000" w:rsidP="00000000" w:rsidRDefault="00000000" w:rsidRPr="00000000" w14:paraId="00000219">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21A">
      <w:pPr>
        <w:tabs>
          <w:tab w:val="left" w:leader="none" w:pos="1666"/>
        </w:tabs>
        <w:ind w:left="0" w:hanging="2"/>
        <w:rPr>
          <w:color w:val="000000"/>
          <w:sz w:val="20"/>
          <w:szCs w:val="20"/>
        </w:rPr>
      </w:pPr>
      <w:r w:rsidDel="00000000" w:rsidR="00000000" w:rsidRPr="00000000">
        <w:rPr>
          <w:color w:val="000000"/>
          <w:sz w:val="20"/>
          <w:szCs w:val="20"/>
          <w:rtl w:val="0"/>
        </w:rPr>
        <w:t xml:space="preserve">Pour une installation à deux chaudières, un collecteur de fumées en inox préfabriqué d’usine est disponible sur demande.</w:t>
      </w:r>
    </w:p>
    <w:p w:rsidR="00000000" w:rsidDel="00000000" w:rsidP="00000000" w:rsidRDefault="00000000" w:rsidRPr="00000000" w14:paraId="0000021B">
      <w:pPr>
        <w:tabs>
          <w:tab w:val="left" w:leader="none" w:pos="1666"/>
        </w:tabs>
        <w:ind w:left="0" w:hanging="2"/>
        <w:rPr>
          <w:color w:val="000000"/>
          <w:sz w:val="20"/>
          <w:szCs w:val="20"/>
        </w:rPr>
      </w:pPr>
      <w:r w:rsidDel="00000000" w:rsidR="00000000" w:rsidRPr="00000000">
        <w:rPr>
          <w:rtl w:val="0"/>
        </w:rPr>
      </w:r>
    </w:p>
    <w:p w:rsidR="00000000" w:rsidDel="00000000" w:rsidP="00000000" w:rsidRDefault="00000000" w:rsidRPr="00000000" w14:paraId="0000021C">
      <w:pPr>
        <w:tabs>
          <w:tab w:val="left" w:leader="none" w:pos="1666"/>
        </w:tabs>
        <w:ind w:left="0" w:hanging="2"/>
        <w:rPr>
          <w:color w:val="000000"/>
          <w:sz w:val="20"/>
          <w:szCs w:val="20"/>
        </w:rPr>
      </w:pPr>
      <w:r w:rsidDel="00000000" w:rsidR="00000000" w:rsidRPr="00000000">
        <w:rPr>
          <w:color w:val="000000"/>
          <w:sz w:val="20"/>
          <w:szCs w:val="20"/>
          <w:rtl w:val="0"/>
        </w:rPr>
        <w:t xml:space="preserve">En outre, la chaudière doit être équipée d'un dispositif de neutralisation pour le traitement des condensats avant leur évacuation à l'égout (A.R. du 03.08.1976 et Vlarem II pour la région flamande).</w:t>
      </w:r>
    </w:p>
    <w:p w:rsidR="00000000" w:rsidDel="00000000" w:rsidP="00000000" w:rsidRDefault="00000000" w:rsidRPr="00000000" w14:paraId="0000021D">
      <w:pPr>
        <w:spacing w:line="240" w:lineRule="auto"/>
        <w:ind w:left="0" w:firstLine="0"/>
        <w:rPr>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1E">
      <w:pPr>
        <w:spacing w:line="240" w:lineRule="auto"/>
        <w:ind w:left="0" w:firstLine="0"/>
        <w:rPr>
          <w:color w:val="000000"/>
          <w:sz w:val="20"/>
          <w:szCs w:val="20"/>
        </w:rPr>
      </w:pPr>
      <w:r w:rsidDel="00000000" w:rsidR="00000000" w:rsidRPr="00000000">
        <w:rPr>
          <w:rtl w:val="0"/>
        </w:rPr>
      </w:r>
    </w:p>
    <w:p w:rsidR="00000000" w:rsidDel="00000000" w:rsidP="00000000" w:rsidRDefault="00000000" w:rsidRPr="00000000" w14:paraId="0000021F">
      <w:pPr>
        <w:spacing w:line="240" w:lineRule="auto"/>
        <w:ind w:left="0" w:firstLine="0"/>
        <w:rPr>
          <w:color w:val="000000"/>
          <w:sz w:val="20"/>
          <w:szCs w:val="20"/>
        </w:rPr>
      </w:pPr>
      <w:r w:rsidDel="00000000" w:rsidR="00000000" w:rsidRPr="00000000">
        <w:rPr>
          <w:rtl w:val="0"/>
        </w:rPr>
      </w:r>
    </w:p>
    <w:p w:rsidR="00000000" w:rsidDel="00000000" w:rsidP="00000000" w:rsidRDefault="00000000" w:rsidRPr="00000000" w14:paraId="00000220">
      <w:pPr>
        <w:tabs>
          <w:tab w:val="left" w:leader="none" w:pos="-720"/>
        </w:tabs>
        <w:ind w:left="2" w:hanging="4"/>
        <w:rPr>
          <w:color w:val="000000"/>
          <w:sz w:val="36"/>
          <w:szCs w:val="36"/>
        </w:rPr>
      </w:pPr>
      <w:r w:rsidDel="00000000" w:rsidR="00000000" w:rsidRPr="00000000">
        <w:rPr>
          <w:b w:val="1"/>
          <w:color w:val="000000"/>
          <w:sz w:val="36"/>
          <w:szCs w:val="36"/>
          <w:rtl w:val="0"/>
        </w:rPr>
        <w:t xml:space="preserve">Caractéristiques techniques :</w:t>
        <w:br w:type="textWrapping"/>
      </w:r>
      <w:r w:rsidDel="00000000" w:rsidR="00000000" w:rsidRPr="00000000">
        <w:rPr>
          <w:rtl w:val="0"/>
        </w:rPr>
      </w:r>
    </w:p>
    <w:tbl>
      <w:tblPr>
        <w:tblStyle w:val="Table1"/>
        <w:tblW w:w="10221.0" w:type="dxa"/>
        <w:jc w:val="left"/>
        <w:tblInd w:w="143.0" w:type="dxa"/>
        <w:tblLayout w:type="fixed"/>
        <w:tblLook w:val="0000"/>
      </w:tblPr>
      <w:tblGrid>
        <w:gridCol w:w="2935"/>
        <w:gridCol w:w="881"/>
        <w:gridCol w:w="800.625"/>
        <w:gridCol w:w="800.625"/>
        <w:gridCol w:w="800.625"/>
        <w:gridCol w:w="800.625"/>
        <w:gridCol w:w="800.625"/>
        <w:gridCol w:w="800.625"/>
        <w:gridCol w:w="800.625"/>
        <w:gridCol w:w="800.625"/>
        <w:tblGridChange w:id="0">
          <w:tblGrid>
            <w:gridCol w:w="2935"/>
            <w:gridCol w:w="881"/>
            <w:gridCol w:w="800.625"/>
            <w:gridCol w:w="800.625"/>
            <w:gridCol w:w="800.625"/>
            <w:gridCol w:w="800.625"/>
            <w:gridCol w:w="800.625"/>
            <w:gridCol w:w="800.625"/>
            <w:gridCol w:w="800.625"/>
            <w:gridCol w:w="800.625"/>
          </w:tblGrid>
        </w:tblGridChange>
      </w:tblGrid>
      <w:tr>
        <w:trPr>
          <w:cantSplit w:val="0"/>
          <w:trHeight w:val="280" w:hRule="atLeast"/>
          <w:tblHeader w:val="0"/>
        </w:trPr>
        <w:tc>
          <w:tcPr>
            <w:tcBorders>
              <w:top w:color="000000" w:space="0" w:sz="8" w:val="single"/>
              <w:left w:color="000000" w:space="0" w:sz="8" w:val="single"/>
              <w:bottom w:color="000000" w:space="0" w:sz="8" w:val="single"/>
            </w:tcBorders>
          </w:tcPr>
          <w:p w:rsidR="00000000" w:rsidDel="00000000" w:rsidP="00000000" w:rsidRDefault="00000000" w:rsidRPr="00000000" w14:paraId="00000221">
            <w:pPr>
              <w:tabs>
                <w:tab w:val="left" w:leader="none" w:pos="-720"/>
              </w:tabs>
              <w:ind w:left="0" w:hanging="2"/>
              <w:rPr>
                <w:b w:val="1"/>
                <w:color w:val="000000"/>
                <w:sz w:val="18"/>
                <w:szCs w:val="18"/>
              </w:rPr>
            </w:pPr>
            <w:r w:rsidDel="00000000" w:rsidR="00000000" w:rsidRPr="00000000">
              <w:rPr>
                <w:b w:val="1"/>
                <w:color w:val="000000"/>
                <w:sz w:val="18"/>
                <w:szCs w:val="18"/>
                <w:rtl w:val="0"/>
              </w:rPr>
              <w:t xml:space="preserve">Dénomination</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22">
            <w:pPr>
              <w:tabs>
                <w:tab w:val="left" w:leader="none" w:pos="-720"/>
              </w:tabs>
              <w:ind w:left="0" w:hanging="2"/>
              <w:rPr>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line="240" w:lineRule="auto"/>
              <w:ind w:left="0" w:hanging="2"/>
              <w:jc w:val="center"/>
              <w:rPr>
                <w:b w:val="1"/>
                <w:color w:val="000000"/>
                <w:sz w:val="18"/>
                <w:szCs w:val="18"/>
              </w:rPr>
            </w:pPr>
            <w:r w:rsidDel="00000000" w:rsidR="00000000" w:rsidRPr="00000000">
              <w:rPr>
                <w:b w:val="1"/>
                <w:color w:val="000000"/>
                <w:sz w:val="18"/>
                <w:szCs w:val="18"/>
                <w:rtl w:val="0"/>
              </w:rPr>
              <w:t xml:space="preserve">CI3 80</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line="240" w:lineRule="auto"/>
              <w:ind w:left="0" w:hanging="2"/>
              <w:jc w:val="center"/>
              <w:rPr>
                <w:b w:val="1"/>
                <w:color w:val="000000"/>
                <w:sz w:val="18"/>
                <w:szCs w:val="18"/>
              </w:rPr>
            </w:pPr>
            <w:r w:rsidDel="00000000" w:rsidR="00000000" w:rsidRPr="00000000">
              <w:rPr>
                <w:b w:val="1"/>
                <w:color w:val="000000"/>
                <w:sz w:val="18"/>
                <w:szCs w:val="18"/>
                <w:rtl w:val="0"/>
              </w:rPr>
              <w:t xml:space="preserve">CI3 115</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25">
            <w:pPr>
              <w:pBdr>
                <w:top w:space="0" w:sz="0" w:val="nil"/>
                <w:left w:space="0" w:sz="0" w:val="nil"/>
                <w:bottom w:space="0" w:sz="0" w:val="nil"/>
                <w:right w:space="0" w:sz="0" w:val="nil"/>
                <w:between w:space="0" w:sz="0" w:val="nil"/>
              </w:pBdr>
              <w:spacing w:line="240" w:lineRule="auto"/>
              <w:ind w:left="0" w:hanging="2"/>
              <w:jc w:val="center"/>
              <w:rPr>
                <w:b w:val="1"/>
                <w:color w:val="000000"/>
                <w:sz w:val="18"/>
                <w:szCs w:val="18"/>
              </w:rPr>
            </w:pPr>
            <w:r w:rsidDel="00000000" w:rsidR="00000000" w:rsidRPr="00000000">
              <w:rPr>
                <w:b w:val="1"/>
                <w:color w:val="000000"/>
                <w:sz w:val="18"/>
                <w:szCs w:val="18"/>
                <w:rtl w:val="0"/>
              </w:rPr>
              <w:t xml:space="preserve">CI3 160</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line="240" w:lineRule="auto"/>
              <w:ind w:left="0" w:hanging="2"/>
              <w:jc w:val="center"/>
              <w:rPr>
                <w:b w:val="1"/>
                <w:color w:val="000000"/>
                <w:sz w:val="18"/>
                <w:szCs w:val="18"/>
              </w:rPr>
            </w:pPr>
            <w:r w:rsidDel="00000000" w:rsidR="00000000" w:rsidRPr="00000000">
              <w:rPr>
                <w:b w:val="1"/>
                <w:color w:val="000000"/>
                <w:sz w:val="18"/>
                <w:szCs w:val="18"/>
                <w:rtl w:val="0"/>
              </w:rPr>
              <w:t xml:space="preserve">CI3 240</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27">
            <w:pPr>
              <w:pBdr>
                <w:top w:space="0" w:sz="0" w:val="nil"/>
                <w:left w:space="0" w:sz="0" w:val="nil"/>
                <w:bottom w:space="0" w:sz="0" w:val="nil"/>
                <w:right w:space="0" w:sz="0" w:val="nil"/>
                <w:between w:space="0" w:sz="0" w:val="nil"/>
              </w:pBdr>
              <w:spacing w:line="240" w:lineRule="auto"/>
              <w:ind w:left="0" w:hanging="2"/>
              <w:jc w:val="center"/>
              <w:rPr>
                <w:b w:val="1"/>
                <w:color w:val="000000"/>
                <w:sz w:val="18"/>
                <w:szCs w:val="18"/>
              </w:rPr>
            </w:pPr>
            <w:r w:rsidDel="00000000" w:rsidR="00000000" w:rsidRPr="00000000">
              <w:rPr>
                <w:b w:val="1"/>
                <w:color w:val="000000"/>
                <w:sz w:val="18"/>
                <w:szCs w:val="18"/>
                <w:rtl w:val="0"/>
              </w:rPr>
              <w:t xml:space="preserve">CI3 320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line="240" w:lineRule="auto"/>
              <w:ind w:left="0" w:hanging="2"/>
              <w:jc w:val="center"/>
              <w:rPr>
                <w:b w:val="1"/>
                <w:color w:val="000000"/>
                <w:sz w:val="18"/>
                <w:szCs w:val="18"/>
              </w:rPr>
            </w:pPr>
            <w:r w:rsidDel="00000000" w:rsidR="00000000" w:rsidRPr="00000000">
              <w:rPr>
                <w:b w:val="1"/>
                <w:color w:val="000000"/>
                <w:sz w:val="18"/>
                <w:szCs w:val="18"/>
                <w:rtl w:val="0"/>
              </w:rPr>
              <w:t xml:space="preserve">CI3 480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line="240" w:lineRule="auto"/>
              <w:ind w:left="0" w:hanging="2"/>
              <w:jc w:val="center"/>
              <w:rPr>
                <w:b w:val="1"/>
                <w:color w:val="000000"/>
                <w:sz w:val="18"/>
                <w:szCs w:val="18"/>
              </w:rPr>
            </w:pPr>
            <w:r w:rsidDel="00000000" w:rsidR="00000000" w:rsidRPr="00000000">
              <w:rPr>
                <w:b w:val="1"/>
                <w:color w:val="000000"/>
                <w:sz w:val="18"/>
                <w:szCs w:val="18"/>
                <w:rtl w:val="0"/>
              </w:rPr>
              <w:t xml:space="preserve">CI3 560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2A">
            <w:pPr>
              <w:pBdr>
                <w:top w:space="0" w:sz="0" w:val="nil"/>
                <w:left w:space="0" w:sz="0" w:val="nil"/>
                <w:bottom w:space="0" w:sz="0" w:val="nil"/>
                <w:right w:space="0" w:sz="0" w:val="nil"/>
                <w:between w:space="0" w:sz="0" w:val="nil"/>
              </w:pBdr>
              <w:spacing w:line="240" w:lineRule="auto"/>
              <w:ind w:left="0" w:hanging="2"/>
              <w:jc w:val="center"/>
              <w:rPr>
                <w:b w:val="1"/>
                <w:color w:val="000000"/>
                <w:sz w:val="18"/>
                <w:szCs w:val="18"/>
              </w:rPr>
            </w:pPr>
            <w:r w:rsidDel="00000000" w:rsidR="00000000" w:rsidRPr="00000000">
              <w:rPr>
                <w:b w:val="1"/>
                <w:color w:val="000000"/>
                <w:sz w:val="18"/>
                <w:szCs w:val="18"/>
                <w:rtl w:val="0"/>
              </w:rPr>
              <w:t xml:space="preserve">CI3 640</w:t>
            </w:r>
          </w:p>
        </w:tc>
      </w:tr>
      <w:tr>
        <w:trPr>
          <w:cantSplit w:val="0"/>
          <w:trHeight w:val="280" w:hRule="atLeast"/>
          <w:tblHeader w:val="0"/>
        </w:trPr>
        <w:tc>
          <w:tcPr>
            <w:tcBorders>
              <w:top w:color="000000" w:space="0" w:sz="8" w:val="single"/>
              <w:left w:color="000000" w:space="0" w:sz="8" w:val="single"/>
              <w:bottom w:color="000000" w:space="0" w:sz="8" w:val="single"/>
            </w:tcBorders>
          </w:tcPr>
          <w:p w:rsidR="00000000" w:rsidDel="00000000" w:rsidP="00000000" w:rsidRDefault="00000000" w:rsidRPr="00000000" w14:paraId="0000022B">
            <w:pPr>
              <w:tabs>
                <w:tab w:val="left" w:leader="none" w:pos="-720"/>
              </w:tabs>
              <w:ind w:left="0" w:hanging="2"/>
              <w:rPr>
                <w:color w:val="000000"/>
                <w:sz w:val="18"/>
                <w:szCs w:val="18"/>
              </w:rPr>
            </w:pPr>
            <w:r w:rsidDel="00000000" w:rsidR="00000000" w:rsidRPr="00000000">
              <w:rPr>
                <w:b w:val="1"/>
                <w:color w:val="000000"/>
                <w:sz w:val="18"/>
                <w:szCs w:val="18"/>
                <w:rtl w:val="0"/>
              </w:rPr>
              <w:t xml:space="preserve">Puissance nominale</w:t>
            </w:r>
            <w:r w:rsidDel="00000000" w:rsidR="00000000" w:rsidRPr="00000000">
              <w:rPr>
                <w:rtl w:val="0"/>
              </w:rPr>
            </w:r>
          </w:p>
          <w:p w:rsidR="00000000" w:rsidDel="00000000" w:rsidP="00000000" w:rsidRDefault="00000000" w:rsidRPr="00000000" w14:paraId="0000022C">
            <w:pPr>
              <w:tabs>
                <w:tab w:val="left" w:leader="none" w:pos="-720"/>
              </w:tabs>
              <w:ind w:left="0" w:hanging="2"/>
              <w:rPr>
                <w:color w:val="000000"/>
                <w:sz w:val="18"/>
                <w:szCs w:val="18"/>
              </w:rPr>
            </w:pPr>
            <w:r w:rsidDel="00000000" w:rsidR="00000000" w:rsidRPr="00000000">
              <w:rPr>
                <w:color w:val="000000"/>
                <w:sz w:val="18"/>
                <w:szCs w:val="18"/>
                <w:rtl w:val="0"/>
              </w:rPr>
              <w:t xml:space="preserve">eau de chauffage de 50/30° C</w:t>
            </w:r>
          </w:p>
          <w:p w:rsidR="00000000" w:rsidDel="00000000" w:rsidP="00000000" w:rsidRDefault="00000000" w:rsidRPr="00000000" w14:paraId="0000022D">
            <w:pPr>
              <w:tabs>
                <w:tab w:val="left" w:leader="none" w:pos="-720"/>
              </w:tabs>
              <w:spacing w:after="54" w:lineRule="auto"/>
              <w:ind w:left="0" w:hanging="2"/>
              <w:rPr>
                <w:color w:val="000000"/>
                <w:sz w:val="18"/>
                <w:szCs w:val="18"/>
              </w:rPr>
            </w:pPr>
            <w:r w:rsidDel="00000000" w:rsidR="00000000" w:rsidRPr="00000000">
              <w:rPr>
                <w:color w:val="000000"/>
                <w:sz w:val="18"/>
                <w:szCs w:val="18"/>
                <w:rtl w:val="0"/>
              </w:rPr>
              <w:t xml:space="preserve">eau de chauffage de 80/60° C</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2E">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22F">
            <w:pPr>
              <w:tabs>
                <w:tab w:val="left" w:leader="none" w:pos="-720"/>
              </w:tabs>
              <w:ind w:left="0" w:hanging="2"/>
              <w:rPr>
                <w:color w:val="000000"/>
                <w:sz w:val="18"/>
                <w:szCs w:val="18"/>
              </w:rPr>
            </w:pPr>
            <w:r w:rsidDel="00000000" w:rsidR="00000000" w:rsidRPr="00000000">
              <w:rPr>
                <w:color w:val="000000"/>
                <w:sz w:val="18"/>
                <w:szCs w:val="18"/>
                <w:rtl w:val="0"/>
              </w:rPr>
              <w:t xml:space="preserve">kW</w:t>
            </w:r>
          </w:p>
          <w:p w:rsidR="00000000" w:rsidDel="00000000" w:rsidP="00000000" w:rsidRDefault="00000000" w:rsidRPr="00000000" w14:paraId="00000230">
            <w:pPr>
              <w:tabs>
                <w:tab w:val="left" w:leader="none" w:pos="-720"/>
              </w:tabs>
              <w:spacing w:after="54" w:lineRule="auto"/>
              <w:ind w:left="0" w:hanging="2"/>
              <w:rPr>
                <w:color w:val="000000"/>
                <w:sz w:val="18"/>
                <w:szCs w:val="18"/>
              </w:rPr>
            </w:pPr>
            <w:r w:rsidDel="00000000" w:rsidR="00000000" w:rsidRPr="00000000">
              <w:rPr>
                <w:color w:val="000000"/>
                <w:sz w:val="18"/>
                <w:szCs w:val="18"/>
                <w:rtl w:val="0"/>
              </w:rPr>
              <w:t xml:space="preserve">kW</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31">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81</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73</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116</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105</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37">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161</w:t>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w:t>
            </w:r>
            <w:r w:rsidDel="00000000" w:rsidR="00000000" w:rsidRPr="00000000">
              <w:rPr>
                <w:sz w:val="18"/>
                <w:szCs w:val="18"/>
                <w:rtl w:val="0"/>
              </w:rPr>
              <w:t xml:space="preserve">46</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3A">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242</w:t>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221</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3D">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320</w:t>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294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40">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480</w:t>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441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562</w:t>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516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46">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639</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585</w:t>
            </w:r>
          </w:p>
        </w:tc>
      </w:tr>
      <w:tr>
        <w:trPr>
          <w:cantSplit w:val="0"/>
          <w:trHeight w:val="280" w:hRule="atLeast"/>
          <w:tblHeader w:val="0"/>
        </w:trPr>
        <w:tc>
          <w:tcPr>
            <w:tcBorders>
              <w:top w:color="000000" w:space="0" w:sz="8" w:val="single"/>
              <w:left w:color="000000" w:space="0" w:sz="8" w:val="single"/>
              <w:bottom w:color="000000" w:space="0" w:sz="8" w:val="single"/>
            </w:tcBorders>
          </w:tcPr>
          <w:p w:rsidR="00000000" w:rsidDel="00000000" w:rsidP="00000000" w:rsidRDefault="00000000" w:rsidRPr="00000000" w14:paraId="00000249">
            <w:pPr>
              <w:tabs>
                <w:tab w:val="left" w:leader="none" w:pos="-720"/>
              </w:tabs>
              <w:ind w:left="0" w:hanging="2"/>
              <w:rPr>
                <w:color w:val="000000"/>
                <w:sz w:val="18"/>
                <w:szCs w:val="18"/>
              </w:rPr>
            </w:pPr>
            <w:r w:rsidDel="00000000" w:rsidR="00000000" w:rsidRPr="00000000">
              <w:rPr>
                <w:b w:val="1"/>
                <w:color w:val="000000"/>
                <w:sz w:val="18"/>
                <w:szCs w:val="18"/>
                <w:rtl w:val="0"/>
              </w:rPr>
              <w:t xml:space="preserve">Plage de modulation</w:t>
            </w:r>
            <w:r w:rsidDel="00000000" w:rsidR="00000000" w:rsidRPr="00000000">
              <w:rPr>
                <w:rtl w:val="0"/>
              </w:rPr>
            </w:r>
          </w:p>
          <w:p w:rsidR="00000000" w:rsidDel="00000000" w:rsidP="00000000" w:rsidRDefault="00000000" w:rsidRPr="00000000" w14:paraId="0000024A">
            <w:pPr>
              <w:tabs>
                <w:tab w:val="left" w:leader="none" w:pos="-720"/>
              </w:tabs>
              <w:ind w:left="0" w:hanging="2"/>
              <w:rPr>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4B">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24C">
            <w:pPr>
              <w:tabs>
                <w:tab w:val="left" w:leader="none" w:pos="-720"/>
              </w:tabs>
              <w:ind w:left="0" w:firstLine="0"/>
              <w:rPr>
                <w:color w:val="000000"/>
                <w:sz w:val="18"/>
                <w:szCs w:val="18"/>
              </w:rPr>
            </w:pPr>
            <w:r w:rsidDel="00000000" w:rsidR="00000000" w:rsidRPr="00000000">
              <w:rPr>
                <w:rtl w:val="0"/>
              </w:rPr>
            </w:r>
          </w:p>
          <w:p w:rsidR="00000000" w:rsidDel="00000000" w:rsidP="00000000" w:rsidRDefault="00000000" w:rsidRPr="00000000" w14:paraId="0000024D">
            <w:pPr>
              <w:tabs>
                <w:tab w:val="left" w:leader="none" w:pos="-720"/>
              </w:tabs>
              <w:ind w:left="0" w:hanging="2"/>
              <w:rPr>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20%- 100%</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50">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14% - 100%</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52">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13% - 100%</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54">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13% - 100%</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 - 100%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58">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 - 100%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 - 100%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 - 100%</w:t>
            </w:r>
          </w:p>
        </w:tc>
      </w:tr>
      <w:tr>
        <w:trPr>
          <w:cantSplit w:val="0"/>
          <w:trHeight w:val="280" w:hRule="atLeast"/>
          <w:tblHeader w:val="0"/>
        </w:trPr>
        <w:tc>
          <w:tcPr>
            <w:tcBorders>
              <w:left w:color="000000" w:space="0" w:sz="8" w:val="single"/>
              <w:bottom w:color="000000" w:space="0" w:sz="8" w:val="single"/>
            </w:tcBorders>
          </w:tcPr>
          <w:p w:rsidR="00000000" w:rsidDel="00000000" w:rsidP="00000000" w:rsidRDefault="00000000" w:rsidRPr="00000000" w14:paraId="0000025E">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25F">
            <w:pPr>
              <w:tabs>
                <w:tab w:val="left" w:leader="none" w:pos="-720"/>
              </w:tabs>
              <w:ind w:left="0" w:hanging="2"/>
              <w:rPr>
                <w:color w:val="000000"/>
                <w:sz w:val="18"/>
                <w:szCs w:val="18"/>
              </w:rPr>
            </w:pPr>
            <w:r w:rsidDel="00000000" w:rsidR="00000000" w:rsidRPr="00000000">
              <w:rPr>
                <w:b w:val="1"/>
                <w:color w:val="000000"/>
                <w:sz w:val="18"/>
                <w:szCs w:val="18"/>
                <w:rtl w:val="0"/>
              </w:rPr>
              <w:t xml:space="preserve">Rendement de puissance nominale</w:t>
            </w:r>
            <w:r w:rsidDel="00000000" w:rsidR="00000000" w:rsidRPr="00000000">
              <w:rPr>
                <w:rtl w:val="0"/>
              </w:rPr>
            </w:r>
          </w:p>
          <w:p w:rsidR="00000000" w:rsidDel="00000000" w:rsidP="00000000" w:rsidRDefault="00000000" w:rsidRPr="00000000" w14:paraId="00000260">
            <w:pPr>
              <w:tabs>
                <w:tab w:val="left" w:leader="none" w:pos="-720"/>
              </w:tabs>
              <w:ind w:left="0" w:hanging="2"/>
              <w:rPr>
                <w:color w:val="000000"/>
                <w:sz w:val="18"/>
                <w:szCs w:val="18"/>
              </w:rPr>
            </w:pPr>
            <w:r w:rsidDel="00000000" w:rsidR="00000000" w:rsidRPr="00000000">
              <w:rPr>
                <w:color w:val="000000"/>
                <w:sz w:val="18"/>
                <w:szCs w:val="18"/>
                <w:rtl w:val="0"/>
              </w:rPr>
              <w:t xml:space="preserve">eau de chauffage de 80/60° C</w:t>
            </w:r>
          </w:p>
        </w:tc>
        <w:tc>
          <w:tcPr>
            <w:tcBorders>
              <w:left w:color="000000" w:space="0" w:sz="8" w:val="single"/>
              <w:bottom w:color="000000" w:space="0" w:sz="8" w:val="single"/>
            </w:tcBorders>
          </w:tcPr>
          <w:p w:rsidR="00000000" w:rsidDel="00000000" w:rsidP="00000000" w:rsidRDefault="00000000" w:rsidRPr="00000000" w14:paraId="00000261">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262">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263">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264">
            <w:pPr>
              <w:tabs>
                <w:tab w:val="left" w:leader="none" w:pos="-720"/>
              </w:tabs>
              <w:ind w:left="0" w:hanging="2"/>
              <w:rPr>
                <w:color w:val="000000"/>
                <w:sz w:val="18"/>
                <w:szCs w:val="18"/>
              </w:rPr>
            </w:pPr>
            <w:r w:rsidDel="00000000" w:rsidR="00000000" w:rsidRPr="00000000">
              <w:rPr>
                <w:color w:val="000000"/>
                <w:sz w:val="18"/>
                <w:szCs w:val="18"/>
                <w:rtl w:val="0"/>
              </w:rPr>
              <w:t xml:space="preserve">%</w:t>
            </w:r>
          </w:p>
        </w:tc>
        <w:tc>
          <w:tcPr>
            <w:tcBorders>
              <w:left w:color="000000" w:space="0" w:sz="8" w:val="single"/>
              <w:bottom w:color="000000" w:space="0" w:sz="8" w:val="single"/>
            </w:tcBorders>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97,4</w:t>
            </w:r>
          </w:p>
        </w:tc>
        <w:tc>
          <w:tcPr>
            <w:tcBorders>
              <w:left w:color="000000" w:space="0" w:sz="8" w:val="single"/>
              <w:bottom w:color="000000" w:space="0" w:sz="8" w:val="single"/>
            </w:tcBorders>
          </w:tcPr>
          <w:p w:rsidR="00000000" w:rsidDel="00000000" w:rsidP="00000000" w:rsidRDefault="00000000" w:rsidRPr="00000000" w14:paraId="00000269">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97,4</w:t>
            </w:r>
          </w:p>
        </w:tc>
        <w:tc>
          <w:tcPr>
            <w:tcBorders>
              <w:left w:color="000000" w:space="0" w:sz="8" w:val="single"/>
              <w:bottom w:color="000000" w:space="0" w:sz="8" w:val="single"/>
            </w:tcBorders>
          </w:tcPr>
          <w:p w:rsidR="00000000" w:rsidDel="00000000" w:rsidP="00000000" w:rsidRDefault="00000000" w:rsidRPr="00000000" w14:paraId="0000026D">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97,7</w:t>
            </w:r>
          </w:p>
        </w:tc>
        <w:tc>
          <w:tcPr>
            <w:tcBorders>
              <w:left w:color="000000" w:space="0" w:sz="8" w:val="single"/>
              <w:bottom w:color="000000" w:space="0" w:sz="8" w:val="single"/>
            </w:tcBorders>
          </w:tcPr>
          <w:p w:rsidR="00000000" w:rsidDel="00000000" w:rsidP="00000000" w:rsidRDefault="00000000" w:rsidRPr="00000000" w14:paraId="00000271">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97,4</w:t>
            </w:r>
          </w:p>
        </w:tc>
        <w:tc>
          <w:tcPr>
            <w:tcBorders>
              <w:left w:color="000000" w:space="0" w:sz="8" w:val="single"/>
              <w:bottom w:color="000000" w:space="0" w:sz="8" w:val="single"/>
            </w:tcBorders>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97,6</w:t>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rtl w:val="0"/>
              </w:rPr>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97,4</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97,2</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282">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97,5</w:t>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line="240" w:lineRule="auto"/>
              <w:ind w:left="0" w:firstLine="0"/>
              <w:rPr>
                <w:color w:val="000000"/>
                <w:sz w:val="18"/>
                <w:szCs w:val="18"/>
              </w:rPr>
            </w:pPr>
            <w:r w:rsidDel="00000000" w:rsidR="00000000" w:rsidRPr="00000000">
              <w:rPr>
                <w:rtl w:val="0"/>
              </w:rPr>
            </w:r>
          </w:p>
        </w:tc>
      </w:tr>
      <w:tr>
        <w:trPr>
          <w:cantSplit w:val="0"/>
          <w:trHeight w:val="280" w:hRule="atLeast"/>
          <w:tblHeader w:val="0"/>
        </w:trPr>
        <w:tc>
          <w:tcPr>
            <w:tcBorders>
              <w:left w:color="000000" w:space="0" w:sz="8" w:val="single"/>
            </w:tcBorders>
          </w:tcPr>
          <w:p w:rsidR="00000000" w:rsidDel="00000000" w:rsidP="00000000" w:rsidRDefault="00000000" w:rsidRPr="00000000" w14:paraId="00000287">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288">
            <w:pPr>
              <w:tabs>
                <w:tab w:val="left" w:leader="none" w:pos="-720"/>
              </w:tabs>
              <w:ind w:left="0" w:hanging="2"/>
              <w:rPr>
                <w:color w:val="000000"/>
                <w:sz w:val="18"/>
                <w:szCs w:val="18"/>
              </w:rPr>
            </w:pPr>
            <w:r w:rsidDel="00000000" w:rsidR="00000000" w:rsidRPr="00000000">
              <w:rPr>
                <w:b w:val="1"/>
                <w:color w:val="000000"/>
                <w:sz w:val="18"/>
                <w:szCs w:val="18"/>
                <w:rtl w:val="0"/>
              </w:rPr>
              <w:t xml:space="preserve">Dimensions totales (sans raccordement)</w:t>
            </w:r>
            <w:r w:rsidDel="00000000" w:rsidR="00000000" w:rsidRPr="00000000">
              <w:rPr>
                <w:rtl w:val="0"/>
              </w:rPr>
            </w:r>
          </w:p>
          <w:p w:rsidR="00000000" w:rsidDel="00000000" w:rsidP="00000000" w:rsidRDefault="00000000" w:rsidRPr="00000000" w14:paraId="00000289">
            <w:pPr>
              <w:tabs>
                <w:tab w:val="left" w:leader="none" w:pos="-720"/>
              </w:tabs>
              <w:ind w:left="0" w:hanging="2"/>
              <w:rPr>
                <w:color w:val="000000"/>
                <w:sz w:val="18"/>
                <w:szCs w:val="18"/>
              </w:rPr>
            </w:pPr>
            <w:r w:rsidDel="00000000" w:rsidR="00000000" w:rsidRPr="00000000">
              <w:rPr>
                <w:color w:val="000000"/>
                <w:sz w:val="18"/>
                <w:szCs w:val="18"/>
                <w:rtl w:val="0"/>
              </w:rPr>
              <w:t xml:space="preserve">            hauteur</w:t>
            </w:r>
          </w:p>
          <w:p w:rsidR="00000000" w:rsidDel="00000000" w:rsidP="00000000" w:rsidRDefault="00000000" w:rsidRPr="00000000" w14:paraId="0000028A">
            <w:pPr>
              <w:tabs>
                <w:tab w:val="left" w:leader="none" w:pos="-720"/>
              </w:tabs>
              <w:ind w:left="0" w:hanging="2"/>
              <w:rPr>
                <w:color w:val="000000"/>
                <w:sz w:val="18"/>
                <w:szCs w:val="18"/>
              </w:rPr>
            </w:pPr>
            <w:r w:rsidDel="00000000" w:rsidR="00000000" w:rsidRPr="00000000">
              <w:rPr>
                <w:color w:val="000000"/>
                <w:sz w:val="18"/>
                <w:szCs w:val="18"/>
                <w:rtl w:val="0"/>
              </w:rPr>
              <w:t xml:space="preserve">            largeur</w:t>
            </w:r>
          </w:p>
          <w:p w:rsidR="00000000" w:rsidDel="00000000" w:rsidP="00000000" w:rsidRDefault="00000000" w:rsidRPr="00000000" w14:paraId="0000028B">
            <w:pPr>
              <w:tabs>
                <w:tab w:val="left" w:leader="none" w:pos="-720"/>
              </w:tabs>
              <w:ind w:left="0" w:hanging="2"/>
              <w:rPr>
                <w:color w:val="000000"/>
                <w:sz w:val="18"/>
                <w:szCs w:val="18"/>
              </w:rPr>
            </w:pPr>
            <w:r w:rsidDel="00000000" w:rsidR="00000000" w:rsidRPr="00000000">
              <w:rPr>
                <w:color w:val="000000"/>
                <w:sz w:val="18"/>
                <w:szCs w:val="18"/>
                <w:rtl w:val="0"/>
              </w:rPr>
              <w:t xml:space="preserve">            longueur</w:t>
            </w:r>
          </w:p>
          <w:p w:rsidR="00000000" w:rsidDel="00000000" w:rsidP="00000000" w:rsidRDefault="00000000" w:rsidRPr="00000000" w14:paraId="0000028C">
            <w:pPr>
              <w:tabs>
                <w:tab w:val="left" w:leader="none" w:pos="-720"/>
              </w:tabs>
              <w:spacing w:after="54" w:lineRule="auto"/>
              <w:ind w:left="0" w:hanging="2"/>
              <w:rPr>
                <w:color w:val="000000"/>
                <w:sz w:val="18"/>
                <w:szCs w:val="18"/>
              </w:rPr>
            </w:pPr>
            <w:r w:rsidDel="00000000" w:rsidR="00000000" w:rsidRPr="00000000">
              <w:rPr>
                <w:rtl w:val="0"/>
              </w:rPr>
            </w:r>
          </w:p>
        </w:tc>
        <w:tc>
          <w:tcPr>
            <w:tcBorders>
              <w:left w:color="000000" w:space="0" w:sz="8" w:val="single"/>
            </w:tcBorders>
          </w:tcPr>
          <w:p w:rsidR="00000000" w:rsidDel="00000000" w:rsidP="00000000" w:rsidRDefault="00000000" w:rsidRPr="00000000" w14:paraId="0000028D">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28E">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28F">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290">
            <w:pPr>
              <w:tabs>
                <w:tab w:val="left" w:leader="none" w:pos="-720"/>
              </w:tabs>
              <w:ind w:left="0" w:hanging="2"/>
              <w:rPr>
                <w:color w:val="000000"/>
                <w:sz w:val="18"/>
                <w:szCs w:val="18"/>
              </w:rPr>
            </w:pPr>
            <w:r w:rsidDel="00000000" w:rsidR="00000000" w:rsidRPr="00000000">
              <w:rPr>
                <w:color w:val="000000"/>
                <w:sz w:val="18"/>
                <w:szCs w:val="18"/>
                <w:rtl w:val="0"/>
              </w:rPr>
              <w:t xml:space="preserve">mm</w:t>
            </w:r>
          </w:p>
          <w:p w:rsidR="00000000" w:rsidDel="00000000" w:rsidP="00000000" w:rsidRDefault="00000000" w:rsidRPr="00000000" w14:paraId="00000291">
            <w:pPr>
              <w:tabs>
                <w:tab w:val="left" w:leader="none" w:pos="-720"/>
              </w:tabs>
              <w:ind w:left="0" w:hanging="2"/>
              <w:rPr>
                <w:color w:val="000000"/>
                <w:sz w:val="18"/>
                <w:szCs w:val="18"/>
              </w:rPr>
            </w:pPr>
            <w:r w:rsidDel="00000000" w:rsidR="00000000" w:rsidRPr="00000000">
              <w:rPr>
                <w:color w:val="000000"/>
                <w:sz w:val="18"/>
                <w:szCs w:val="18"/>
                <w:rtl w:val="0"/>
              </w:rPr>
              <w:t xml:space="preserve">mm</w:t>
            </w:r>
          </w:p>
          <w:p w:rsidR="00000000" w:rsidDel="00000000" w:rsidP="00000000" w:rsidRDefault="00000000" w:rsidRPr="00000000" w14:paraId="00000292">
            <w:pPr>
              <w:tabs>
                <w:tab w:val="left" w:leader="none" w:pos="-720"/>
              </w:tabs>
              <w:spacing w:after="54" w:lineRule="auto"/>
              <w:ind w:left="0" w:hanging="2"/>
              <w:rPr>
                <w:color w:val="000000"/>
                <w:sz w:val="18"/>
                <w:szCs w:val="18"/>
              </w:rPr>
            </w:pPr>
            <w:r w:rsidDel="00000000" w:rsidR="00000000" w:rsidRPr="00000000">
              <w:rPr>
                <w:color w:val="000000"/>
                <w:sz w:val="18"/>
                <w:szCs w:val="18"/>
                <w:rtl w:val="0"/>
              </w:rPr>
              <w:t xml:space="preserve">mm</w:t>
            </w:r>
          </w:p>
        </w:tc>
        <w:tc>
          <w:tcPr>
            <w:tcBorders>
              <w:left w:color="000000" w:space="0" w:sz="8" w:val="single"/>
            </w:tcBorders>
          </w:tcPr>
          <w:p w:rsidR="00000000" w:rsidDel="00000000" w:rsidP="00000000" w:rsidRDefault="00000000" w:rsidRPr="00000000" w14:paraId="00000293">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w:t>
            </w:r>
            <w:r w:rsidDel="00000000" w:rsidR="00000000" w:rsidRPr="00000000">
              <w:rPr>
                <w:sz w:val="18"/>
                <w:szCs w:val="18"/>
                <w:rtl w:val="0"/>
              </w:rPr>
              <w:t xml:space="preserve">630</w:t>
            </w: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750</w:t>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1005</w:t>
            </w:r>
          </w:p>
        </w:tc>
        <w:tc>
          <w:tcPr>
            <w:tcBorders>
              <w:left w:color="000000" w:space="0" w:sz="8" w:val="single"/>
            </w:tcBorders>
          </w:tcPr>
          <w:p w:rsidR="00000000" w:rsidDel="00000000" w:rsidP="00000000" w:rsidRDefault="00000000" w:rsidRPr="00000000" w14:paraId="00000299">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w:t>
            </w:r>
            <w:r w:rsidDel="00000000" w:rsidR="00000000" w:rsidRPr="00000000">
              <w:rPr>
                <w:sz w:val="18"/>
                <w:szCs w:val="18"/>
                <w:rtl w:val="0"/>
              </w:rPr>
              <w:t xml:space="preserve">630</w:t>
            </w:r>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750</w:t>
            </w:r>
          </w:p>
          <w:p w:rsidR="00000000" w:rsidDel="00000000" w:rsidP="00000000" w:rsidRDefault="00000000" w:rsidRPr="00000000" w14:paraId="0000029E">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1005</w:t>
            </w:r>
          </w:p>
        </w:tc>
        <w:tc>
          <w:tcPr>
            <w:tcBorders>
              <w:left w:color="000000" w:space="0" w:sz="8" w:val="single"/>
            </w:tcBorders>
          </w:tcPr>
          <w:p w:rsidR="00000000" w:rsidDel="00000000" w:rsidP="00000000" w:rsidRDefault="00000000" w:rsidRPr="00000000" w14:paraId="0000029F">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w:t>
            </w:r>
            <w:r w:rsidDel="00000000" w:rsidR="00000000" w:rsidRPr="00000000">
              <w:rPr>
                <w:sz w:val="18"/>
                <w:szCs w:val="18"/>
                <w:rtl w:val="0"/>
              </w:rPr>
              <w:t xml:space="preserve">630</w:t>
            </w: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750</w:t>
            </w:r>
          </w:p>
          <w:p w:rsidR="00000000" w:rsidDel="00000000" w:rsidP="00000000" w:rsidRDefault="00000000" w:rsidRPr="00000000" w14:paraId="000002A4">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1005</w:t>
            </w:r>
          </w:p>
        </w:tc>
        <w:tc>
          <w:tcPr>
            <w:tcBorders>
              <w:left w:color="000000" w:space="0" w:sz="8" w:val="single"/>
            </w:tcBorders>
          </w:tcPr>
          <w:p w:rsidR="00000000" w:rsidDel="00000000" w:rsidP="00000000" w:rsidRDefault="00000000" w:rsidRPr="00000000" w14:paraId="000002A5">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1630</w:t>
            </w:r>
          </w:p>
          <w:p w:rsidR="00000000" w:rsidDel="00000000" w:rsidP="00000000" w:rsidRDefault="00000000" w:rsidRPr="00000000" w14:paraId="000002A9">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750</w:t>
            </w:r>
          </w:p>
          <w:p w:rsidR="00000000" w:rsidDel="00000000" w:rsidP="00000000" w:rsidRDefault="00000000" w:rsidRPr="00000000" w14:paraId="000002AA">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1212</w:t>
            </w:r>
          </w:p>
        </w:tc>
        <w:tc>
          <w:tcPr>
            <w:tcBorders>
              <w:left w:color="000000" w:space="0" w:sz="8" w:val="single"/>
            </w:tcBorders>
          </w:tcPr>
          <w:p w:rsidR="00000000" w:rsidDel="00000000" w:rsidP="00000000" w:rsidRDefault="00000000" w:rsidRPr="00000000" w14:paraId="000002AB">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w:t>
            </w:r>
            <w:r w:rsidDel="00000000" w:rsidR="00000000" w:rsidRPr="00000000">
              <w:rPr>
                <w:sz w:val="18"/>
                <w:szCs w:val="18"/>
                <w:rtl w:val="0"/>
              </w:rPr>
              <w:t xml:space="preserve">630</w:t>
            </w: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750</w:t>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1212</w:t>
            </w:r>
          </w:p>
        </w:tc>
        <w:tc>
          <w:tcPr>
            <w:tcBorders>
              <w:left w:color="000000" w:space="0" w:sz="8" w:val="single"/>
              <w:right w:color="000000" w:space="0" w:sz="8" w:val="single"/>
            </w:tcBorders>
          </w:tcPr>
          <w:p w:rsidR="00000000" w:rsidDel="00000000" w:rsidP="00000000" w:rsidRDefault="00000000" w:rsidRPr="00000000" w14:paraId="000002B1">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1998</w:t>
            </w:r>
          </w:p>
          <w:p w:rsidR="00000000" w:rsidDel="00000000" w:rsidP="00000000" w:rsidRDefault="00000000" w:rsidRPr="00000000" w14:paraId="000002B5">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750</w:t>
            </w:r>
          </w:p>
          <w:p w:rsidR="00000000" w:rsidDel="00000000" w:rsidP="00000000" w:rsidRDefault="00000000" w:rsidRPr="00000000" w14:paraId="000002B6">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1430</w:t>
            </w:r>
          </w:p>
        </w:tc>
        <w:tc>
          <w:tcPr>
            <w:tcBorders>
              <w:left w:color="000000" w:space="0" w:sz="8" w:val="single"/>
              <w:right w:color="000000" w:space="0" w:sz="8" w:val="single"/>
            </w:tcBorders>
          </w:tcPr>
          <w:p w:rsidR="00000000" w:rsidDel="00000000" w:rsidP="00000000" w:rsidRDefault="00000000" w:rsidRPr="00000000" w14:paraId="000002B7">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w:t>
            </w:r>
            <w:r w:rsidDel="00000000" w:rsidR="00000000" w:rsidRPr="00000000">
              <w:rPr>
                <w:sz w:val="18"/>
                <w:szCs w:val="18"/>
                <w:rtl w:val="0"/>
              </w:rPr>
              <w:t xml:space="preserve">998</w:t>
            </w: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750</w:t>
            </w:r>
          </w:p>
          <w:p w:rsidR="00000000" w:rsidDel="00000000" w:rsidP="00000000" w:rsidRDefault="00000000" w:rsidRPr="00000000" w14:paraId="000002BC">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1430</w:t>
            </w:r>
          </w:p>
        </w:tc>
        <w:tc>
          <w:tcPr>
            <w:tcBorders>
              <w:left w:color="000000" w:space="0" w:sz="8" w:val="single"/>
              <w:right w:color="000000" w:space="0" w:sz="8" w:val="single"/>
            </w:tcBorders>
          </w:tcPr>
          <w:p w:rsidR="00000000" w:rsidDel="00000000" w:rsidP="00000000" w:rsidRDefault="00000000" w:rsidRPr="00000000" w14:paraId="000002BD">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w:t>
            </w:r>
            <w:r w:rsidDel="00000000" w:rsidR="00000000" w:rsidRPr="00000000">
              <w:rPr>
                <w:sz w:val="18"/>
                <w:szCs w:val="18"/>
                <w:rtl w:val="0"/>
              </w:rPr>
              <w:t xml:space="preserve">998</w:t>
            </w: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750</w:t>
            </w:r>
          </w:p>
          <w:p w:rsidR="00000000" w:rsidDel="00000000" w:rsidP="00000000" w:rsidRDefault="00000000" w:rsidRPr="00000000" w14:paraId="000002C2">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1430</w:t>
            </w:r>
          </w:p>
        </w:tc>
      </w:tr>
      <w:tr>
        <w:trPr>
          <w:cantSplit w:val="0"/>
          <w:trHeight w:val="280" w:hRule="atLeast"/>
          <w:tblHeader w:val="0"/>
        </w:trPr>
        <w:tc>
          <w:tcPr>
            <w:tcBorders>
              <w:left w:color="000000" w:space="0" w:sz="8" w:val="single"/>
              <w:bottom w:color="000000" w:space="0" w:sz="8" w:val="single"/>
            </w:tcBorders>
          </w:tcPr>
          <w:p w:rsidR="00000000" w:rsidDel="00000000" w:rsidP="00000000" w:rsidRDefault="00000000" w:rsidRPr="00000000" w14:paraId="000002C3">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2C4">
            <w:pPr>
              <w:tabs>
                <w:tab w:val="left" w:leader="none" w:pos="-720"/>
              </w:tabs>
              <w:ind w:left="0" w:hanging="2"/>
              <w:rPr>
                <w:sz w:val="18"/>
                <w:szCs w:val="18"/>
              </w:rPr>
            </w:pPr>
            <w:r w:rsidDel="00000000" w:rsidR="00000000" w:rsidRPr="00000000">
              <w:rPr>
                <w:b w:val="1"/>
                <w:color w:val="000000"/>
                <w:sz w:val="18"/>
                <w:szCs w:val="18"/>
                <w:rtl w:val="0"/>
              </w:rPr>
              <w:t xml:space="preserve">Dimensions du socle</w:t>
            </w:r>
            <w:r w:rsidDel="00000000" w:rsidR="00000000" w:rsidRPr="00000000">
              <w:rPr>
                <w:rtl w:val="0"/>
              </w:rPr>
            </w:r>
          </w:p>
          <w:p w:rsidR="00000000" w:rsidDel="00000000" w:rsidP="00000000" w:rsidRDefault="00000000" w:rsidRPr="00000000" w14:paraId="000002C5">
            <w:pPr>
              <w:tabs>
                <w:tab w:val="left" w:leader="none" w:pos="-720"/>
              </w:tabs>
              <w:ind w:left="0" w:hanging="2"/>
              <w:rPr>
                <w:color w:val="000000"/>
                <w:sz w:val="18"/>
                <w:szCs w:val="18"/>
              </w:rPr>
            </w:pPr>
            <w:r w:rsidDel="00000000" w:rsidR="00000000" w:rsidRPr="00000000">
              <w:rPr>
                <w:sz w:val="18"/>
                <w:szCs w:val="18"/>
                <w:rtl w:val="0"/>
              </w:rPr>
              <w:t xml:space="preserve">            </w:t>
            </w:r>
            <w:r w:rsidDel="00000000" w:rsidR="00000000" w:rsidRPr="00000000">
              <w:rPr>
                <w:color w:val="000000"/>
                <w:sz w:val="18"/>
                <w:szCs w:val="18"/>
                <w:rtl w:val="0"/>
              </w:rPr>
              <w:t xml:space="preserve">longueur</w:t>
            </w:r>
          </w:p>
          <w:p w:rsidR="00000000" w:rsidDel="00000000" w:rsidP="00000000" w:rsidRDefault="00000000" w:rsidRPr="00000000" w14:paraId="000002C6">
            <w:pPr>
              <w:tabs>
                <w:tab w:val="left" w:leader="none" w:pos="-720"/>
              </w:tabs>
              <w:ind w:left="0" w:hanging="2"/>
              <w:rPr>
                <w:color w:val="000000"/>
                <w:sz w:val="18"/>
                <w:szCs w:val="18"/>
              </w:rPr>
            </w:pPr>
            <w:r w:rsidDel="00000000" w:rsidR="00000000" w:rsidRPr="00000000">
              <w:rPr>
                <w:sz w:val="18"/>
                <w:szCs w:val="18"/>
                <w:rtl w:val="0"/>
              </w:rPr>
              <w:t xml:space="preserve">            </w:t>
            </w:r>
            <w:r w:rsidDel="00000000" w:rsidR="00000000" w:rsidRPr="00000000">
              <w:rPr>
                <w:color w:val="000000"/>
                <w:sz w:val="18"/>
                <w:szCs w:val="18"/>
                <w:rtl w:val="0"/>
              </w:rPr>
              <w:t xml:space="preserve">largeur</w:t>
            </w:r>
          </w:p>
          <w:p w:rsidR="00000000" w:rsidDel="00000000" w:rsidP="00000000" w:rsidRDefault="00000000" w:rsidRPr="00000000" w14:paraId="000002C7">
            <w:pPr>
              <w:tabs>
                <w:tab w:val="left" w:leader="none" w:pos="-720"/>
              </w:tabs>
              <w:ind w:left="0" w:hanging="2"/>
              <w:rPr>
                <w:color w:val="000000"/>
                <w:sz w:val="18"/>
                <w:szCs w:val="18"/>
              </w:rPr>
            </w:pPr>
            <w:r w:rsidDel="00000000" w:rsidR="00000000" w:rsidRPr="00000000">
              <w:rPr>
                <w:color w:val="000000"/>
                <w:sz w:val="18"/>
                <w:szCs w:val="18"/>
                <w:rtl w:val="0"/>
              </w:rPr>
              <w:t xml:space="preserve">            hauteur</w:t>
            </w:r>
          </w:p>
          <w:p w:rsidR="00000000" w:rsidDel="00000000" w:rsidP="00000000" w:rsidRDefault="00000000" w:rsidRPr="00000000" w14:paraId="000002C8">
            <w:pPr>
              <w:tabs>
                <w:tab w:val="left" w:leader="none" w:pos="-720"/>
              </w:tabs>
              <w:ind w:left="0" w:hanging="2"/>
              <w:rPr>
                <w:color w:val="000000"/>
                <w:sz w:val="18"/>
                <w:szCs w:val="18"/>
              </w:rPr>
            </w:pPr>
            <w:r w:rsidDel="00000000" w:rsidR="00000000" w:rsidRPr="00000000">
              <w:rPr>
                <w:rtl w:val="0"/>
              </w:rPr>
            </w:r>
          </w:p>
        </w:tc>
        <w:tc>
          <w:tcPr>
            <w:tcBorders>
              <w:left w:color="000000" w:space="0" w:sz="8" w:val="single"/>
              <w:bottom w:color="000000" w:space="0" w:sz="8" w:val="single"/>
            </w:tcBorders>
          </w:tcPr>
          <w:p w:rsidR="00000000" w:rsidDel="00000000" w:rsidP="00000000" w:rsidRDefault="00000000" w:rsidRPr="00000000" w14:paraId="000002C9">
            <w:pPr>
              <w:tabs>
                <w:tab w:val="left" w:leader="none" w:pos="-720"/>
              </w:tabs>
              <w:ind w:left="0" w:firstLine="0"/>
              <w:rPr>
                <w:color w:val="000000"/>
                <w:sz w:val="18"/>
                <w:szCs w:val="18"/>
              </w:rPr>
            </w:pPr>
            <w:r w:rsidDel="00000000" w:rsidR="00000000" w:rsidRPr="00000000">
              <w:rPr>
                <w:rtl w:val="0"/>
              </w:rPr>
            </w:r>
          </w:p>
          <w:p w:rsidR="00000000" w:rsidDel="00000000" w:rsidP="00000000" w:rsidRDefault="00000000" w:rsidRPr="00000000" w14:paraId="000002CA">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2CB">
            <w:pPr>
              <w:tabs>
                <w:tab w:val="left" w:leader="none" w:pos="-720"/>
              </w:tabs>
              <w:ind w:left="0" w:hanging="2"/>
              <w:rPr>
                <w:color w:val="000000"/>
                <w:sz w:val="18"/>
                <w:szCs w:val="18"/>
              </w:rPr>
            </w:pPr>
            <w:r w:rsidDel="00000000" w:rsidR="00000000" w:rsidRPr="00000000">
              <w:rPr>
                <w:color w:val="000000"/>
                <w:sz w:val="18"/>
                <w:szCs w:val="18"/>
                <w:rtl w:val="0"/>
              </w:rPr>
              <w:t xml:space="preserve">mm</w:t>
            </w:r>
          </w:p>
          <w:p w:rsidR="00000000" w:rsidDel="00000000" w:rsidP="00000000" w:rsidRDefault="00000000" w:rsidRPr="00000000" w14:paraId="000002CC">
            <w:pPr>
              <w:tabs>
                <w:tab w:val="left" w:leader="none" w:pos="-720"/>
              </w:tabs>
              <w:ind w:left="0" w:hanging="2"/>
              <w:rPr>
                <w:color w:val="000000"/>
                <w:sz w:val="18"/>
                <w:szCs w:val="18"/>
              </w:rPr>
            </w:pPr>
            <w:r w:rsidDel="00000000" w:rsidR="00000000" w:rsidRPr="00000000">
              <w:rPr>
                <w:color w:val="000000"/>
                <w:sz w:val="18"/>
                <w:szCs w:val="18"/>
                <w:rtl w:val="0"/>
              </w:rPr>
              <w:t xml:space="preserve">mm</w:t>
            </w:r>
          </w:p>
          <w:p w:rsidR="00000000" w:rsidDel="00000000" w:rsidP="00000000" w:rsidRDefault="00000000" w:rsidRPr="00000000" w14:paraId="000002CD">
            <w:pPr>
              <w:tabs>
                <w:tab w:val="left" w:leader="none" w:pos="-720"/>
              </w:tabs>
              <w:ind w:left="0" w:hanging="2"/>
              <w:rPr>
                <w:color w:val="000000"/>
                <w:sz w:val="18"/>
                <w:szCs w:val="18"/>
              </w:rPr>
            </w:pPr>
            <w:r w:rsidDel="00000000" w:rsidR="00000000" w:rsidRPr="00000000">
              <w:rPr>
                <w:color w:val="000000"/>
                <w:sz w:val="18"/>
                <w:szCs w:val="18"/>
                <w:rtl w:val="0"/>
              </w:rPr>
              <w:t xml:space="preserve">mm</w:t>
            </w:r>
          </w:p>
        </w:tc>
        <w:tc>
          <w:tcPr>
            <w:tcBorders>
              <w:left w:color="000000" w:space="0" w:sz="8" w:val="single"/>
              <w:bottom w:color="000000" w:space="0" w:sz="8" w:val="single"/>
            </w:tcBorders>
          </w:tcPr>
          <w:p w:rsidR="00000000" w:rsidDel="00000000" w:rsidP="00000000" w:rsidRDefault="00000000" w:rsidRPr="00000000" w14:paraId="000002CE">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850</w:t>
            </w:r>
          </w:p>
          <w:p w:rsidR="00000000" w:rsidDel="00000000" w:rsidP="00000000" w:rsidRDefault="00000000" w:rsidRPr="00000000" w14:paraId="000002D1">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800</w:t>
            </w:r>
          </w:p>
          <w:p w:rsidR="00000000" w:rsidDel="00000000" w:rsidP="00000000" w:rsidRDefault="00000000" w:rsidRPr="00000000" w14:paraId="000002D2">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100</w:t>
            </w:r>
          </w:p>
          <w:p w:rsidR="00000000" w:rsidDel="00000000" w:rsidP="00000000" w:rsidRDefault="00000000" w:rsidRPr="00000000" w14:paraId="000002D3">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tc>
        <w:tc>
          <w:tcPr>
            <w:tcBorders>
              <w:left w:color="000000" w:space="0" w:sz="8" w:val="single"/>
              <w:bottom w:color="000000" w:space="0" w:sz="8" w:val="single"/>
            </w:tcBorders>
          </w:tcPr>
          <w:p w:rsidR="00000000" w:rsidDel="00000000" w:rsidP="00000000" w:rsidRDefault="00000000" w:rsidRPr="00000000" w14:paraId="000002D4">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850</w:t>
            </w:r>
          </w:p>
          <w:p w:rsidR="00000000" w:rsidDel="00000000" w:rsidP="00000000" w:rsidRDefault="00000000" w:rsidRPr="00000000" w14:paraId="000002D7">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800</w:t>
            </w:r>
          </w:p>
          <w:p w:rsidR="00000000" w:rsidDel="00000000" w:rsidP="00000000" w:rsidRDefault="00000000" w:rsidRPr="00000000" w14:paraId="000002D8">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100</w:t>
            </w:r>
          </w:p>
        </w:tc>
        <w:tc>
          <w:tcPr>
            <w:tcBorders>
              <w:left w:color="000000" w:space="0" w:sz="8" w:val="single"/>
              <w:bottom w:color="000000" w:space="0" w:sz="8" w:val="single"/>
            </w:tcBorders>
          </w:tcPr>
          <w:p w:rsidR="00000000" w:rsidDel="00000000" w:rsidP="00000000" w:rsidRDefault="00000000" w:rsidRPr="00000000" w14:paraId="000002D9">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850</w:t>
            </w:r>
          </w:p>
          <w:p w:rsidR="00000000" w:rsidDel="00000000" w:rsidP="00000000" w:rsidRDefault="00000000" w:rsidRPr="00000000" w14:paraId="000002DC">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800</w:t>
            </w:r>
          </w:p>
          <w:p w:rsidR="00000000" w:rsidDel="00000000" w:rsidP="00000000" w:rsidRDefault="00000000" w:rsidRPr="00000000" w14:paraId="000002DD">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100</w:t>
            </w:r>
          </w:p>
        </w:tc>
        <w:tc>
          <w:tcPr>
            <w:tcBorders>
              <w:left w:color="000000" w:space="0" w:sz="8" w:val="single"/>
              <w:bottom w:color="000000" w:space="0" w:sz="8" w:val="single"/>
            </w:tcBorders>
          </w:tcPr>
          <w:p w:rsidR="00000000" w:rsidDel="00000000" w:rsidP="00000000" w:rsidRDefault="00000000" w:rsidRPr="00000000" w14:paraId="000002DE">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1100</w:t>
            </w:r>
          </w:p>
          <w:p w:rsidR="00000000" w:rsidDel="00000000" w:rsidP="00000000" w:rsidRDefault="00000000" w:rsidRPr="00000000" w14:paraId="000002E1">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800</w:t>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100</w:t>
            </w:r>
          </w:p>
        </w:tc>
        <w:tc>
          <w:tcPr>
            <w:tcBorders>
              <w:left w:color="000000" w:space="0" w:sz="8" w:val="single"/>
              <w:bottom w:color="000000" w:space="0" w:sz="8" w:val="single"/>
            </w:tcBorders>
          </w:tcPr>
          <w:p w:rsidR="00000000" w:rsidDel="00000000" w:rsidP="00000000" w:rsidRDefault="00000000" w:rsidRPr="00000000" w14:paraId="000002E3">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1100</w:t>
            </w:r>
          </w:p>
          <w:p w:rsidR="00000000" w:rsidDel="00000000" w:rsidP="00000000" w:rsidRDefault="00000000" w:rsidRPr="00000000" w14:paraId="000002E6">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800</w:t>
            </w:r>
          </w:p>
          <w:p w:rsidR="00000000" w:rsidDel="00000000" w:rsidP="00000000" w:rsidRDefault="00000000" w:rsidRPr="00000000" w14:paraId="000002E7">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100</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2E8">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1350</w:t>
            </w:r>
          </w:p>
          <w:p w:rsidR="00000000" w:rsidDel="00000000" w:rsidP="00000000" w:rsidRDefault="00000000" w:rsidRPr="00000000" w14:paraId="000002EB">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800</w:t>
            </w:r>
          </w:p>
          <w:p w:rsidR="00000000" w:rsidDel="00000000" w:rsidP="00000000" w:rsidRDefault="00000000" w:rsidRPr="00000000" w14:paraId="000002EC">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100</w:t>
            </w:r>
          </w:p>
          <w:p w:rsidR="00000000" w:rsidDel="00000000" w:rsidP="00000000" w:rsidRDefault="00000000" w:rsidRPr="00000000" w14:paraId="000002ED">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rtl w:val="0"/>
              </w:rPr>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2EE">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1350</w:t>
            </w:r>
          </w:p>
          <w:p w:rsidR="00000000" w:rsidDel="00000000" w:rsidP="00000000" w:rsidRDefault="00000000" w:rsidRPr="00000000" w14:paraId="000002F1">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800</w:t>
            </w:r>
          </w:p>
          <w:p w:rsidR="00000000" w:rsidDel="00000000" w:rsidP="00000000" w:rsidRDefault="00000000" w:rsidRPr="00000000" w14:paraId="000002F2">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100</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2F3">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1350</w:t>
            </w:r>
          </w:p>
          <w:p w:rsidR="00000000" w:rsidDel="00000000" w:rsidP="00000000" w:rsidRDefault="00000000" w:rsidRPr="00000000" w14:paraId="000002F6">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800</w:t>
            </w:r>
          </w:p>
          <w:p w:rsidR="00000000" w:rsidDel="00000000" w:rsidP="00000000" w:rsidRDefault="00000000" w:rsidRPr="00000000" w14:paraId="000002F7">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100</w:t>
            </w:r>
          </w:p>
        </w:tc>
      </w:tr>
      <w:tr>
        <w:trPr>
          <w:cantSplit w:val="0"/>
          <w:trHeight w:val="280" w:hRule="atLeast"/>
          <w:tblHeader w:val="0"/>
        </w:trPr>
        <w:tc>
          <w:tcPr>
            <w:tcBorders>
              <w:left w:color="000000" w:space="0" w:sz="8" w:val="single"/>
              <w:bottom w:color="000000" w:space="0" w:sz="8" w:val="single"/>
            </w:tcBorders>
          </w:tcPr>
          <w:p w:rsidR="00000000" w:rsidDel="00000000" w:rsidP="00000000" w:rsidRDefault="00000000" w:rsidRPr="00000000" w14:paraId="000002F8">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2F9">
            <w:pPr>
              <w:tabs>
                <w:tab w:val="left" w:leader="none" w:pos="-720"/>
              </w:tabs>
              <w:ind w:left="0" w:hanging="2"/>
              <w:rPr>
                <w:color w:val="000000"/>
                <w:sz w:val="18"/>
                <w:szCs w:val="18"/>
              </w:rPr>
            </w:pPr>
            <w:r w:rsidDel="00000000" w:rsidR="00000000" w:rsidRPr="00000000">
              <w:rPr>
                <w:b w:val="1"/>
                <w:color w:val="000000"/>
                <w:sz w:val="18"/>
                <w:szCs w:val="18"/>
                <w:rtl w:val="0"/>
              </w:rPr>
              <w:t xml:space="preserve">Pression de service admissible</w:t>
            </w:r>
            <w:r w:rsidDel="00000000" w:rsidR="00000000" w:rsidRPr="00000000">
              <w:rPr>
                <w:rtl w:val="0"/>
              </w:rPr>
            </w:r>
          </w:p>
        </w:tc>
        <w:tc>
          <w:tcPr>
            <w:tcBorders>
              <w:left w:color="000000" w:space="0" w:sz="8" w:val="single"/>
              <w:bottom w:color="000000" w:space="0" w:sz="8" w:val="single"/>
            </w:tcBorders>
          </w:tcPr>
          <w:p w:rsidR="00000000" w:rsidDel="00000000" w:rsidP="00000000" w:rsidRDefault="00000000" w:rsidRPr="00000000" w14:paraId="000002FA">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2FB">
            <w:pPr>
              <w:tabs>
                <w:tab w:val="left" w:leader="none" w:pos="-720"/>
              </w:tabs>
              <w:ind w:left="0" w:hanging="2"/>
              <w:rPr>
                <w:color w:val="000000"/>
                <w:sz w:val="18"/>
                <w:szCs w:val="18"/>
              </w:rPr>
            </w:pPr>
            <w:r w:rsidDel="00000000" w:rsidR="00000000" w:rsidRPr="00000000">
              <w:rPr>
                <w:color w:val="000000"/>
                <w:sz w:val="18"/>
                <w:szCs w:val="18"/>
                <w:rtl w:val="0"/>
              </w:rPr>
              <w:t xml:space="preserve">bar</w:t>
            </w:r>
          </w:p>
        </w:tc>
        <w:tc>
          <w:tcPr>
            <w:tcBorders>
              <w:left w:color="000000" w:space="0" w:sz="8" w:val="single"/>
              <w:bottom w:color="000000" w:space="0" w:sz="8" w:val="single"/>
            </w:tcBorders>
          </w:tcPr>
          <w:p w:rsidR="00000000" w:rsidDel="00000000" w:rsidP="00000000" w:rsidRDefault="00000000" w:rsidRPr="00000000" w14:paraId="000002FC">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6</w:t>
            </w:r>
          </w:p>
        </w:tc>
        <w:tc>
          <w:tcPr>
            <w:tcBorders>
              <w:left w:color="000000" w:space="0" w:sz="8" w:val="single"/>
              <w:bottom w:color="000000" w:space="0" w:sz="8" w:val="single"/>
            </w:tcBorders>
          </w:tcPr>
          <w:p w:rsidR="00000000" w:rsidDel="00000000" w:rsidP="00000000" w:rsidRDefault="00000000" w:rsidRPr="00000000" w14:paraId="000002FE">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6</w:t>
            </w:r>
          </w:p>
        </w:tc>
        <w:tc>
          <w:tcPr>
            <w:tcBorders>
              <w:left w:color="000000" w:space="0" w:sz="8" w:val="single"/>
              <w:bottom w:color="000000" w:space="0" w:sz="8" w:val="single"/>
            </w:tcBorders>
          </w:tcPr>
          <w:p w:rsidR="00000000" w:rsidDel="00000000" w:rsidP="00000000" w:rsidRDefault="00000000" w:rsidRPr="00000000" w14:paraId="00000300">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6</w:t>
            </w:r>
          </w:p>
        </w:tc>
        <w:tc>
          <w:tcPr>
            <w:tcBorders>
              <w:left w:color="000000" w:space="0" w:sz="8" w:val="single"/>
              <w:bottom w:color="000000" w:space="0" w:sz="8" w:val="single"/>
            </w:tcBorders>
          </w:tcPr>
          <w:p w:rsidR="00000000" w:rsidDel="00000000" w:rsidP="00000000" w:rsidRDefault="00000000" w:rsidRPr="00000000" w14:paraId="00000302">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6</w:t>
            </w:r>
          </w:p>
        </w:tc>
        <w:tc>
          <w:tcPr>
            <w:tcBorders>
              <w:left w:color="000000" w:space="0" w:sz="8" w:val="single"/>
              <w:bottom w:color="000000" w:space="0" w:sz="8" w:val="single"/>
            </w:tcBorders>
          </w:tcPr>
          <w:p w:rsidR="00000000" w:rsidDel="00000000" w:rsidP="00000000" w:rsidRDefault="00000000" w:rsidRPr="00000000" w14:paraId="00000304">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6</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306">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6</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308">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6</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30A">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6</w:t>
            </w:r>
          </w:p>
        </w:tc>
      </w:tr>
      <w:tr>
        <w:trPr>
          <w:cantSplit w:val="0"/>
          <w:trHeight w:val="280" w:hRule="atLeast"/>
          <w:tblHeader w:val="0"/>
        </w:trPr>
        <w:tc>
          <w:tcPr>
            <w:tcBorders>
              <w:left w:color="000000" w:space="0" w:sz="8" w:val="single"/>
              <w:bottom w:color="000000" w:space="0" w:sz="8" w:val="single"/>
            </w:tcBorders>
          </w:tcPr>
          <w:p w:rsidR="00000000" w:rsidDel="00000000" w:rsidP="00000000" w:rsidRDefault="00000000" w:rsidRPr="00000000" w14:paraId="0000030C">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30D">
            <w:pPr>
              <w:tabs>
                <w:tab w:val="left" w:leader="none" w:pos="-720"/>
              </w:tabs>
              <w:ind w:left="0" w:hanging="2"/>
              <w:rPr>
                <w:color w:val="000000"/>
                <w:sz w:val="18"/>
                <w:szCs w:val="18"/>
              </w:rPr>
            </w:pPr>
            <w:r w:rsidDel="00000000" w:rsidR="00000000" w:rsidRPr="00000000">
              <w:rPr>
                <w:b w:val="1"/>
                <w:color w:val="000000"/>
                <w:sz w:val="18"/>
                <w:szCs w:val="18"/>
                <w:rtl w:val="0"/>
              </w:rPr>
              <w:t xml:space="preserve">Poids à vide total avec brûleur</w:t>
            </w:r>
            <w:r w:rsidDel="00000000" w:rsidR="00000000" w:rsidRPr="00000000">
              <w:rPr>
                <w:rtl w:val="0"/>
              </w:rPr>
            </w:r>
          </w:p>
          <w:p w:rsidR="00000000" w:rsidDel="00000000" w:rsidP="00000000" w:rsidRDefault="00000000" w:rsidRPr="00000000" w14:paraId="0000030E">
            <w:pPr>
              <w:tabs>
                <w:tab w:val="left" w:leader="none" w:pos="-720"/>
              </w:tabs>
              <w:ind w:left="0" w:hanging="2"/>
              <w:rPr>
                <w:color w:val="000000"/>
                <w:sz w:val="18"/>
                <w:szCs w:val="18"/>
              </w:rPr>
            </w:pPr>
            <w:r w:rsidDel="00000000" w:rsidR="00000000" w:rsidRPr="00000000">
              <w:rPr>
                <w:b w:val="1"/>
                <w:color w:val="000000"/>
                <w:sz w:val="18"/>
                <w:szCs w:val="18"/>
                <w:rtl w:val="0"/>
              </w:rPr>
              <w:t xml:space="preserve">(unité prémontée)</w:t>
            </w:r>
            <w:r w:rsidDel="00000000" w:rsidR="00000000" w:rsidRPr="00000000">
              <w:rPr>
                <w:rtl w:val="0"/>
              </w:rPr>
            </w:r>
          </w:p>
        </w:tc>
        <w:tc>
          <w:tcPr>
            <w:tcBorders>
              <w:left w:color="000000" w:space="0" w:sz="8" w:val="single"/>
              <w:bottom w:color="000000" w:space="0" w:sz="8" w:val="single"/>
            </w:tcBorders>
          </w:tcPr>
          <w:p w:rsidR="00000000" w:rsidDel="00000000" w:rsidP="00000000" w:rsidRDefault="00000000" w:rsidRPr="00000000" w14:paraId="0000030F">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310">
            <w:pPr>
              <w:tabs>
                <w:tab w:val="left" w:leader="none" w:pos="-720"/>
              </w:tabs>
              <w:ind w:left="0" w:hanging="2"/>
              <w:rPr>
                <w:color w:val="000000"/>
                <w:sz w:val="18"/>
                <w:szCs w:val="18"/>
              </w:rPr>
            </w:pPr>
            <w:r w:rsidDel="00000000" w:rsidR="00000000" w:rsidRPr="00000000">
              <w:rPr>
                <w:color w:val="000000"/>
                <w:sz w:val="18"/>
                <w:szCs w:val="18"/>
                <w:rtl w:val="0"/>
              </w:rPr>
              <w:t xml:space="preserve">kg</w:t>
            </w:r>
          </w:p>
        </w:tc>
        <w:tc>
          <w:tcPr>
            <w:tcBorders>
              <w:left w:color="000000" w:space="0" w:sz="8" w:val="single"/>
              <w:bottom w:color="000000" w:space="0" w:sz="8" w:val="single"/>
            </w:tcBorders>
          </w:tcPr>
          <w:p w:rsidR="00000000" w:rsidDel="00000000" w:rsidP="00000000" w:rsidRDefault="00000000" w:rsidRPr="00000000" w14:paraId="00000311">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358</w:t>
            </w:r>
          </w:p>
        </w:tc>
        <w:tc>
          <w:tcPr>
            <w:tcBorders>
              <w:left w:color="000000" w:space="0" w:sz="8" w:val="single"/>
              <w:bottom w:color="000000" w:space="0" w:sz="8" w:val="single"/>
            </w:tcBorders>
          </w:tcPr>
          <w:p w:rsidR="00000000" w:rsidDel="00000000" w:rsidP="00000000" w:rsidRDefault="00000000" w:rsidRPr="00000000" w14:paraId="00000313">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14">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358</w:t>
            </w:r>
          </w:p>
        </w:tc>
        <w:tc>
          <w:tcPr>
            <w:tcBorders>
              <w:left w:color="000000" w:space="0" w:sz="8" w:val="single"/>
              <w:bottom w:color="000000" w:space="0" w:sz="8" w:val="single"/>
            </w:tcBorders>
          </w:tcPr>
          <w:p w:rsidR="00000000" w:rsidDel="00000000" w:rsidP="00000000" w:rsidRDefault="00000000" w:rsidRPr="00000000" w14:paraId="00000315">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358</w:t>
            </w:r>
          </w:p>
        </w:tc>
        <w:tc>
          <w:tcPr>
            <w:tcBorders>
              <w:left w:color="000000" w:space="0" w:sz="8" w:val="single"/>
              <w:bottom w:color="000000" w:space="0" w:sz="8" w:val="single"/>
            </w:tcBorders>
          </w:tcPr>
          <w:p w:rsidR="00000000" w:rsidDel="00000000" w:rsidP="00000000" w:rsidRDefault="00000000" w:rsidRPr="00000000" w14:paraId="00000317">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18">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437</w:t>
            </w:r>
          </w:p>
        </w:tc>
        <w:tc>
          <w:tcPr>
            <w:tcBorders>
              <w:left w:color="000000" w:space="0" w:sz="8" w:val="single"/>
              <w:bottom w:color="000000" w:space="0" w:sz="8" w:val="single"/>
            </w:tcBorders>
          </w:tcPr>
          <w:p w:rsidR="00000000" w:rsidDel="00000000" w:rsidP="00000000" w:rsidRDefault="00000000" w:rsidRPr="00000000" w14:paraId="00000319">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1A">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437</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31B">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822</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31D">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1E">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893</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31F">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893</w:t>
            </w:r>
          </w:p>
        </w:tc>
      </w:tr>
      <w:tr>
        <w:trPr>
          <w:cantSplit w:val="0"/>
          <w:trHeight w:val="280" w:hRule="atLeast"/>
          <w:tblHeader w:val="0"/>
        </w:trPr>
        <w:tc>
          <w:tcPr>
            <w:tcBorders>
              <w:left w:color="000000" w:space="0" w:sz="8" w:val="single"/>
              <w:bottom w:color="000000" w:space="0" w:sz="8" w:val="single"/>
            </w:tcBorders>
          </w:tcPr>
          <w:p w:rsidR="00000000" w:rsidDel="00000000" w:rsidP="00000000" w:rsidRDefault="00000000" w:rsidRPr="00000000" w14:paraId="00000321">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322">
            <w:pPr>
              <w:tabs>
                <w:tab w:val="left" w:leader="none" w:pos="-720"/>
              </w:tabs>
              <w:ind w:left="0" w:hanging="2"/>
              <w:rPr>
                <w:color w:val="000000"/>
                <w:sz w:val="18"/>
                <w:szCs w:val="18"/>
              </w:rPr>
            </w:pPr>
            <w:r w:rsidDel="00000000" w:rsidR="00000000" w:rsidRPr="00000000">
              <w:rPr>
                <w:b w:val="1"/>
                <w:color w:val="000000"/>
                <w:sz w:val="18"/>
                <w:szCs w:val="18"/>
                <w:rtl w:val="0"/>
              </w:rPr>
              <w:t xml:space="preserve">Capacité en eau</w:t>
            </w:r>
            <w:r w:rsidDel="00000000" w:rsidR="00000000" w:rsidRPr="00000000">
              <w:rPr>
                <w:rtl w:val="0"/>
              </w:rPr>
            </w:r>
          </w:p>
        </w:tc>
        <w:tc>
          <w:tcPr>
            <w:tcBorders>
              <w:left w:color="000000" w:space="0" w:sz="8" w:val="single"/>
              <w:bottom w:color="000000" w:space="0" w:sz="8" w:val="single"/>
            </w:tcBorders>
          </w:tcPr>
          <w:p w:rsidR="00000000" w:rsidDel="00000000" w:rsidP="00000000" w:rsidRDefault="00000000" w:rsidRPr="00000000" w14:paraId="00000323">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324">
            <w:pPr>
              <w:tabs>
                <w:tab w:val="left" w:leader="none" w:pos="-720"/>
              </w:tabs>
              <w:ind w:left="0" w:hanging="2"/>
              <w:rPr>
                <w:color w:val="000000"/>
                <w:sz w:val="18"/>
                <w:szCs w:val="18"/>
              </w:rPr>
            </w:pPr>
            <w:r w:rsidDel="00000000" w:rsidR="00000000" w:rsidRPr="00000000">
              <w:rPr>
                <w:color w:val="000000"/>
                <w:sz w:val="18"/>
                <w:szCs w:val="18"/>
                <w:rtl w:val="0"/>
              </w:rPr>
              <w:t xml:space="preserve">l</w:t>
            </w:r>
          </w:p>
        </w:tc>
        <w:tc>
          <w:tcPr>
            <w:tcBorders>
              <w:left w:color="000000" w:space="0" w:sz="8" w:val="single"/>
              <w:bottom w:color="000000" w:space="0" w:sz="8" w:val="single"/>
            </w:tcBorders>
          </w:tcPr>
          <w:p w:rsidR="00000000" w:rsidDel="00000000" w:rsidP="00000000" w:rsidRDefault="00000000" w:rsidRPr="00000000" w14:paraId="00000325">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26">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102</w:t>
            </w:r>
          </w:p>
        </w:tc>
        <w:tc>
          <w:tcPr>
            <w:tcBorders>
              <w:left w:color="000000" w:space="0" w:sz="8" w:val="single"/>
              <w:bottom w:color="000000" w:space="0" w:sz="8" w:val="single"/>
            </w:tcBorders>
          </w:tcPr>
          <w:p w:rsidR="00000000" w:rsidDel="00000000" w:rsidP="00000000" w:rsidRDefault="00000000" w:rsidRPr="00000000" w14:paraId="00000327">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102</w:t>
            </w:r>
          </w:p>
        </w:tc>
        <w:tc>
          <w:tcPr>
            <w:tcBorders>
              <w:left w:color="000000" w:space="0" w:sz="8" w:val="single"/>
              <w:bottom w:color="000000" w:space="0" w:sz="8" w:val="single"/>
            </w:tcBorders>
          </w:tcPr>
          <w:p w:rsidR="00000000" w:rsidDel="00000000" w:rsidP="00000000" w:rsidRDefault="00000000" w:rsidRPr="00000000" w14:paraId="00000329">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2A">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102</w:t>
            </w:r>
          </w:p>
        </w:tc>
        <w:tc>
          <w:tcPr>
            <w:tcBorders>
              <w:left w:color="000000" w:space="0" w:sz="8" w:val="single"/>
              <w:bottom w:color="000000" w:space="0" w:sz="8" w:val="single"/>
            </w:tcBorders>
          </w:tcPr>
          <w:p w:rsidR="00000000" w:rsidDel="00000000" w:rsidP="00000000" w:rsidRDefault="00000000" w:rsidRPr="00000000" w14:paraId="0000032B">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184</w:t>
            </w:r>
          </w:p>
        </w:tc>
        <w:tc>
          <w:tcPr>
            <w:tcBorders>
              <w:left w:color="000000" w:space="0" w:sz="8" w:val="single"/>
              <w:bottom w:color="000000" w:space="0" w:sz="8" w:val="single"/>
            </w:tcBorders>
          </w:tcPr>
          <w:p w:rsidR="00000000" w:rsidDel="00000000" w:rsidP="00000000" w:rsidRDefault="00000000" w:rsidRPr="00000000" w14:paraId="0000032D">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184</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32F">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30">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423</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331">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380</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333">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380</w:t>
            </w:r>
          </w:p>
        </w:tc>
      </w:tr>
      <w:tr>
        <w:trPr>
          <w:cantSplit w:val="0"/>
          <w:trHeight w:val="280" w:hRule="atLeast"/>
          <w:tblHeader w:val="0"/>
        </w:trPr>
        <w:tc>
          <w:tcPr>
            <w:tcBorders>
              <w:left w:color="000000" w:space="0" w:sz="8" w:val="single"/>
              <w:bottom w:color="000000" w:space="0" w:sz="8" w:val="single"/>
            </w:tcBorders>
          </w:tcPr>
          <w:p w:rsidR="00000000" w:rsidDel="00000000" w:rsidP="00000000" w:rsidRDefault="00000000" w:rsidRPr="00000000" w14:paraId="00000335">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336">
            <w:pPr>
              <w:tabs>
                <w:tab w:val="left" w:leader="none" w:pos="-720"/>
              </w:tabs>
              <w:ind w:left="0" w:hanging="2"/>
              <w:rPr>
                <w:color w:val="000000"/>
                <w:sz w:val="18"/>
                <w:szCs w:val="18"/>
              </w:rPr>
            </w:pPr>
            <w:r w:rsidDel="00000000" w:rsidR="00000000" w:rsidRPr="00000000">
              <w:rPr>
                <w:b w:val="1"/>
                <w:color w:val="000000"/>
                <w:sz w:val="18"/>
                <w:szCs w:val="18"/>
                <w:rtl w:val="0"/>
              </w:rPr>
              <w:t xml:space="preserve">Raccordement côté eau</w:t>
            </w:r>
            <w:r w:rsidDel="00000000" w:rsidR="00000000" w:rsidRPr="00000000">
              <w:rPr>
                <w:color w:val="000000"/>
                <w:sz w:val="18"/>
                <w:szCs w:val="18"/>
                <w:rtl w:val="0"/>
              </w:rPr>
              <w:t xml:space="preserve">  </w:t>
            </w:r>
          </w:p>
          <w:p w:rsidR="00000000" w:rsidDel="00000000" w:rsidP="00000000" w:rsidRDefault="00000000" w:rsidRPr="00000000" w14:paraId="00000337">
            <w:pPr>
              <w:tabs>
                <w:tab w:val="left" w:leader="none" w:pos="-720"/>
              </w:tabs>
              <w:ind w:left="0" w:hanging="2"/>
              <w:rPr>
                <w:color w:val="000000"/>
                <w:sz w:val="18"/>
                <w:szCs w:val="18"/>
              </w:rPr>
            </w:pPr>
            <w:r w:rsidDel="00000000" w:rsidR="00000000" w:rsidRPr="00000000">
              <w:rPr>
                <w:color w:val="000000"/>
                <w:sz w:val="18"/>
                <w:szCs w:val="18"/>
                <w:rtl w:val="0"/>
              </w:rPr>
              <w:t xml:space="preserve">            Départ en PN6</w:t>
            </w:r>
          </w:p>
          <w:p w:rsidR="00000000" w:rsidDel="00000000" w:rsidP="00000000" w:rsidRDefault="00000000" w:rsidRPr="00000000" w14:paraId="00000338">
            <w:pPr>
              <w:tabs>
                <w:tab w:val="left" w:leader="none" w:pos="-720"/>
              </w:tabs>
              <w:ind w:left="0" w:hanging="2"/>
              <w:rPr>
                <w:color w:val="000000"/>
                <w:sz w:val="18"/>
                <w:szCs w:val="18"/>
              </w:rPr>
            </w:pPr>
            <w:r w:rsidDel="00000000" w:rsidR="00000000" w:rsidRPr="00000000">
              <w:rPr>
                <w:color w:val="000000"/>
                <w:sz w:val="18"/>
                <w:szCs w:val="18"/>
                <w:rtl w:val="0"/>
              </w:rPr>
              <w:t xml:space="preserve">            Retour en PN6</w:t>
            </w:r>
          </w:p>
          <w:p w:rsidR="00000000" w:rsidDel="00000000" w:rsidP="00000000" w:rsidRDefault="00000000" w:rsidRPr="00000000" w14:paraId="00000339">
            <w:pPr>
              <w:tabs>
                <w:tab w:val="left" w:leader="none" w:pos="-720"/>
              </w:tabs>
              <w:ind w:left="0" w:hanging="2"/>
              <w:rPr>
                <w:color w:val="000000"/>
                <w:sz w:val="18"/>
                <w:szCs w:val="18"/>
              </w:rPr>
            </w:pPr>
            <w:r w:rsidDel="00000000" w:rsidR="00000000" w:rsidRPr="00000000">
              <w:rPr>
                <w:color w:val="000000"/>
                <w:sz w:val="18"/>
                <w:szCs w:val="18"/>
                <w:rtl w:val="0"/>
              </w:rPr>
              <w:t xml:space="preserve">            2è retour en PN6</w:t>
            </w:r>
          </w:p>
          <w:p w:rsidR="00000000" w:rsidDel="00000000" w:rsidP="00000000" w:rsidRDefault="00000000" w:rsidRPr="00000000" w14:paraId="0000033A">
            <w:pPr>
              <w:tabs>
                <w:tab w:val="left" w:leader="none" w:pos="-720"/>
              </w:tabs>
              <w:ind w:left="0" w:hanging="2"/>
              <w:rPr>
                <w:color w:val="000000"/>
                <w:sz w:val="18"/>
                <w:szCs w:val="18"/>
              </w:rPr>
            </w:pPr>
            <w:r w:rsidDel="00000000" w:rsidR="00000000" w:rsidRPr="00000000">
              <w:rPr>
                <w:color w:val="000000"/>
                <w:sz w:val="18"/>
                <w:szCs w:val="18"/>
                <w:rtl w:val="0"/>
              </w:rPr>
              <w:t xml:space="preserve">            Raccordement de sécurité</w:t>
            </w:r>
          </w:p>
        </w:tc>
        <w:tc>
          <w:tcPr>
            <w:tcBorders>
              <w:left w:color="000000" w:space="0" w:sz="8" w:val="single"/>
              <w:bottom w:color="000000" w:space="0" w:sz="8" w:val="single"/>
            </w:tcBorders>
          </w:tcPr>
          <w:p w:rsidR="00000000" w:rsidDel="00000000" w:rsidP="00000000" w:rsidRDefault="00000000" w:rsidRPr="00000000" w14:paraId="0000033B">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33C">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33D">
            <w:pPr>
              <w:tabs>
                <w:tab w:val="left" w:leader="none" w:pos="-720"/>
              </w:tabs>
              <w:ind w:left="0" w:hanging="2"/>
              <w:rPr>
                <w:color w:val="000000"/>
                <w:sz w:val="18"/>
                <w:szCs w:val="18"/>
              </w:rPr>
            </w:pPr>
            <w:r w:rsidDel="00000000" w:rsidR="00000000" w:rsidRPr="00000000">
              <w:rPr>
                <w:color w:val="000000"/>
                <w:sz w:val="18"/>
                <w:szCs w:val="18"/>
                <w:rtl w:val="0"/>
              </w:rPr>
              <w:t xml:space="preserve">DN</w:t>
            </w:r>
          </w:p>
          <w:p w:rsidR="00000000" w:rsidDel="00000000" w:rsidP="00000000" w:rsidRDefault="00000000" w:rsidRPr="00000000" w14:paraId="0000033E">
            <w:pPr>
              <w:tabs>
                <w:tab w:val="left" w:leader="none" w:pos="-720"/>
              </w:tabs>
              <w:ind w:left="0" w:hanging="2"/>
              <w:rPr>
                <w:color w:val="000000"/>
                <w:sz w:val="18"/>
                <w:szCs w:val="18"/>
              </w:rPr>
            </w:pPr>
            <w:r w:rsidDel="00000000" w:rsidR="00000000" w:rsidRPr="00000000">
              <w:rPr>
                <w:color w:val="000000"/>
                <w:sz w:val="18"/>
                <w:szCs w:val="18"/>
                <w:rtl w:val="0"/>
              </w:rPr>
              <w:t xml:space="preserve">DN</w:t>
            </w:r>
          </w:p>
          <w:p w:rsidR="00000000" w:rsidDel="00000000" w:rsidP="00000000" w:rsidRDefault="00000000" w:rsidRPr="00000000" w14:paraId="0000033F">
            <w:pPr>
              <w:tabs>
                <w:tab w:val="left" w:leader="none" w:pos="-720"/>
              </w:tabs>
              <w:ind w:left="0" w:hanging="2"/>
              <w:rPr>
                <w:color w:val="000000"/>
                <w:sz w:val="18"/>
                <w:szCs w:val="18"/>
              </w:rPr>
            </w:pPr>
            <w:r w:rsidDel="00000000" w:rsidR="00000000" w:rsidRPr="00000000">
              <w:rPr>
                <w:color w:val="000000"/>
                <w:sz w:val="18"/>
                <w:szCs w:val="18"/>
                <w:rtl w:val="0"/>
              </w:rPr>
              <w:t xml:space="preserve">DN</w:t>
            </w:r>
          </w:p>
          <w:p w:rsidR="00000000" w:rsidDel="00000000" w:rsidP="00000000" w:rsidRDefault="00000000" w:rsidRPr="00000000" w14:paraId="00000340">
            <w:pPr>
              <w:tabs>
                <w:tab w:val="left" w:leader="none" w:pos="-720"/>
              </w:tabs>
              <w:ind w:left="0" w:hanging="2"/>
              <w:rPr>
                <w:color w:val="000000"/>
                <w:sz w:val="18"/>
                <w:szCs w:val="18"/>
              </w:rPr>
            </w:pPr>
            <w:r w:rsidDel="00000000" w:rsidR="00000000" w:rsidRPr="00000000">
              <w:rPr>
                <w:color w:val="000000"/>
                <w:sz w:val="18"/>
                <w:szCs w:val="18"/>
                <w:rtl w:val="0"/>
              </w:rPr>
              <w:t xml:space="preserve">R</w:t>
            </w:r>
          </w:p>
        </w:tc>
        <w:tc>
          <w:tcPr>
            <w:tcBorders>
              <w:left w:color="000000" w:space="0" w:sz="8" w:val="single"/>
              <w:bottom w:color="000000" w:space="0" w:sz="8" w:val="single"/>
            </w:tcBorders>
          </w:tcPr>
          <w:p w:rsidR="00000000" w:rsidDel="00000000" w:rsidP="00000000" w:rsidRDefault="00000000" w:rsidRPr="00000000" w14:paraId="00000341">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42">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43">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50</w:t>
            </w:r>
          </w:p>
          <w:p w:rsidR="00000000" w:rsidDel="00000000" w:rsidP="00000000" w:rsidRDefault="00000000" w:rsidRPr="00000000" w14:paraId="00000344">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50</w:t>
            </w:r>
          </w:p>
          <w:p w:rsidR="00000000" w:rsidDel="00000000" w:rsidP="00000000" w:rsidRDefault="00000000" w:rsidRPr="00000000" w14:paraId="00000345">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50</w:t>
            </w:r>
          </w:p>
          <w:p w:rsidR="00000000" w:rsidDel="00000000" w:rsidP="00000000" w:rsidRDefault="00000000" w:rsidRPr="00000000" w14:paraId="00000346">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 ¼</w:t>
            </w:r>
          </w:p>
          <w:p w:rsidR="00000000" w:rsidDel="00000000" w:rsidP="00000000" w:rsidRDefault="00000000" w:rsidRPr="00000000" w14:paraId="00000347">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rtl w:val="0"/>
              </w:rPr>
            </w:r>
          </w:p>
        </w:tc>
        <w:tc>
          <w:tcPr>
            <w:tcBorders>
              <w:left w:color="000000" w:space="0" w:sz="8" w:val="single"/>
              <w:bottom w:color="000000" w:space="0" w:sz="8" w:val="single"/>
            </w:tcBorders>
          </w:tcPr>
          <w:p w:rsidR="00000000" w:rsidDel="00000000" w:rsidP="00000000" w:rsidRDefault="00000000" w:rsidRPr="00000000" w14:paraId="00000348">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4A">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50</w:t>
            </w:r>
          </w:p>
          <w:p w:rsidR="00000000" w:rsidDel="00000000" w:rsidP="00000000" w:rsidRDefault="00000000" w:rsidRPr="00000000" w14:paraId="0000034B">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50</w:t>
            </w:r>
          </w:p>
          <w:p w:rsidR="00000000" w:rsidDel="00000000" w:rsidP="00000000" w:rsidRDefault="00000000" w:rsidRPr="00000000" w14:paraId="0000034C">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50</w:t>
            </w:r>
          </w:p>
          <w:p w:rsidR="00000000" w:rsidDel="00000000" w:rsidP="00000000" w:rsidRDefault="00000000" w:rsidRPr="00000000" w14:paraId="0000034D">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 ¼</w:t>
            </w:r>
          </w:p>
          <w:p w:rsidR="00000000" w:rsidDel="00000000" w:rsidP="00000000" w:rsidRDefault="00000000" w:rsidRPr="00000000" w14:paraId="0000034E">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rtl w:val="0"/>
              </w:rPr>
            </w:r>
          </w:p>
        </w:tc>
        <w:tc>
          <w:tcPr>
            <w:tcBorders>
              <w:left w:color="000000" w:space="0" w:sz="8" w:val="single"/>
              <w:bottom w:color="000000" w:space="0" w:sz="8" w:val="single"/>
            </w:tcBorders>
          </w:tcPr>
          <w:p w:rsidR="00000000" w:rsidDel="00000000" w:rsidP="00000000" w:rsidRDefault="00000000" w:rsidRPr="00000000" w14:paraId="0000034F">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50">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50</w:t>
            </w:r>
          </w:p>
          <w:p w:rsidR="00000000" w:rsidDel="00000000" w:rsidP="00000000" w:rsidRDefault="00000000" w:rsidRPr="00000000" w14:paraId="00000352">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50</w:t>
            </w:r>
          </w:p>
          <w:p w:rsidR="00000000" w:rsidDel="00000000" w:rsidP="00000000" w:rsidRDefault="00000000" w:rsidRPr="00000000" w14:paraId="00000353">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50</w:t>
            </w:r>
          </w:p>
          <w:p w:rsidR="00000000" w:rsidDel="00000000" w:rsidP="00000000" w:rsidRDefault="00000000" w:rsidRPr="00000000" w14:paraId="00000354">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 ¼</w:t>
            </w:r>
          </w:p>
          <w:p w:rsidR="00000000" w:rsidDel="00000000" w:rsidP="00000000" w:rsidRDefault="00000000" w:rsidRPr="00000000" w14:paraId="00000355">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rtl w:val="0"/>
              </w:rPr>
            </w:r>
          </w:p>
        </w:tc>
        <w:tc>
          <w:tcPr>
            <w:tcBorders>
              <w:left w:color="000000" w:space="0" w:sz="8" w:val="single"/>
              <w:bottom w:color="000000" w:space="0" w:sz="8" w:val="single"/>
            </w:tcBorders>
          </w:tcPr>
          <w:p w:rsidR="00000000" w:rsidDel="00000000" w:rsidP="00000000" w:rsidRDefault="00000000" w:rsidRPr="00000000" w14:paraId="00000356">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57">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58">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65</w:t>
            </w:r>
          </w:p>
          <w:p w:rsidR="00000000" w:rsidDel="00000000" w:rsidP="00000000" w:rsidRDefault="00000000" w:rsidRPr="00000000" w14:paraId="00000359">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65</w:t>
            </w:r>
          </w:p>
          <w:p w:rsidR="00000000" w:rsidDel="00000000" w:rsidP="00000000" w:rsidRDefault="00000000" w:rsidRPr="00000000" w14:paraId="0000035A">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50 </w:t>
            </w:r>
          </w:p>
          <w:p w:rsidR="00000000" w:rsidDel="00000000" w:rsidP="00000000" w:rsidRDefault="00000000" w:rsidRPr="00000000" w14:paraId="0000035B">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 ¼</w:t>
            </w:r>
          </w:p>
        </w:tc>
        <w:tc>
          <w:tcPr>
            <w:tcBorders>
              <w:left w:color="000000" w:space="0" w:sz="8" w:val="single"/>
              <w:bottom w:color="000000" w:space="0" w:sz="8" w:val="single"/>
            </w:tcBorders>
          </w:tcPr>
          <w:p w:rsidR="00000000" w:rsidDel="00000000" w:rsidP="00000000" w:rsidRDefault="00000000" w:rsidRPr="00000000" w14:paraId="0000035C">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5D">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5E">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65</w:t>
            </w:r>
          </w:p>
          <w:p w:rsidR="00000000" w:rsidDel="00000000" w:rsidP="00000000" w:rsidRDefault="00000000" w:rsidRPr="00000000" w14:paraId="0000035F">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65</w:t>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50</w:t>
            </w:r>
          </w:p>
          <w:p w:rsidR="00000000" w:rsidDel="00000000" w:rsidP="00000000" w:rsidRDefault="00000000" w:rsidRPr="00000000" w14:paraId="00000361">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 ¼</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362">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100</w:t>
            </w:r>
          </w:p>
          <w:p w:rsidR="00000000" w:rsidDel="00000000" w:rsidP="00000000" w:rsidRDefault="00000000" w:rsidRPr="00000000" w14:paraId="00000365">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100</w:t>
            </w:r>
          </w:p>
          <w:p w:rsidR="00000000" w:rsidDel="00000000" w:rsidP="00000000" w:rsidRDefault="00000000" w:rsidRPr="00000000" w14:paraId="00000366">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65</w:t>
            </w:r>
          </w:p>
          <w:p w:rsidR="00000000" w:rsidDel="00000000" w:rsidP="00000000" w:rsidRDefault="00000000" w:rsidRPr="00000000" w14:paraId="00000367">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 ½</w:t>
            </w:r>
          </w:p>
          <w:p w:rsidR="00000000" w:rsidDel="00000000" w:rsidP="00000000" w:rsidRDefault="00000000" w:rsidRPr="00000000" w14:paraId="00000368">
            <w:pPr>
              <w:pBdr>
                <w:top w:space="0" w:sz="0" w:val="nil"/>
                <w:left w:space="0" w:sz="0" w:val="nil"/>
                <w:bottom w:space="0" w:sz="0" w:val="nil"/>
                <w:right w:space="0" w:sz="0" w:val="nil"/>
                <w:between w:space="0" w:sz="0" w:val="nil"/>
              </w:pBdr>
              <w:spacing w:line="240" w:lineRule="auto"/>
              <w:ind w:left="0" w:firstLine="0"/>
              <w:rPr>
                <w:color w:val="000000"/>
                <w:sz w:val="18"/>
                <w:szCs w:val="18"/>
              </w:rPr>
            </w:pPr>
            <w:r w:rsidDel="00000000" w:rsidR="00000000" w:rsidRPr="00000000">
              <w:rPr>
                <w:rtl w:val="0"/>
              </w:rPr>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369">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100</w:t>
            </w:r>
          </w:p>
          <w:p w:rsidR="00000000" w:rsidDel="00000000" w:rsidP="00000000" w:rsidRDefault="00000000" w:rsidRPr="00000000" w14:paraId="0000036C">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100</w:t>
            </w:r>
          </w:p>
          <w:p w:rsidR="00000000" w:rsidDel="00000000" w:rsidP="00000000" w:rsidRDefault="00000000" w:rsidRPr="00000000" w14:paraId="0000036D">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65</w:t>
            </w:r>
          </w:p>
          <w:p w:rsidR="00000000" w:rsidDel="00000000" w:rsidP="00000000" w:rsidRDefault="00000000" w:rsidRPr="00000000" w14:paraId="0000036E">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 ½</w:t>
            </w:r>
          </w:p>
          <w:p w:rsidR="00000000" w:rsidDel="00000000" w:rsidP="00000000" w:rsidRDefault="00000000" w:rsidRPr="00000000" w14:paraId="0000036F">
            <w:pPr>
              <w:pBdr>
                <w:top w:space="0" w:sz="0" w:val="nil"/>
                <w:left w:space="0" w:sz="0" w:val="nil"/>
                <w:bottom w:space="0" w:sz="0" w:val="nil"/>
                <w:right w:space="0" w:sz="0" w:val="nil"/>
                <w:between w:space="0" w:sz="0" w:val="nil"/>
              </w:pBdr>
              <w:spacing w:line="240" w:lineRule="auto"/>
              <w:ind w:left="0" w:firstLine="0"/>
              <w:rPr>
                <w:color w:val="000000"/>
                <w:sz w:val="18"/>
                <w:szCs w:val="18"/>
              </w:rPr>
            </w:pPr>
            <w:r w:rsidDel="00000000" w:rsidR="00000000" w:rsidRPr="00000000">
              <w:rPr>
                <w:rtl w:val="0"/>
              </w:rPr>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370">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72">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100</w:t>
            </w:r>
          </w:p>
          <w:p w:rsidR="00000000" w:rsidDel="00000000" w:rsidP="00000000" w:rsidRDefault="00000000" w:rsidRPr="00000000" w14:paraId="00000373">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100</w:t>
            </w:r>
          </w:p>
          <w:p w:rsidR="00000000" w:rsidDel="00000000" w:rsidP="00000000" w:rsidRDefault="00000000" w:rsidRPr="00000000" w14:paraId="00000374">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65</w:t>
            </w:r>
          </w:p>
          <w:p w:rsidR="00000000" w:rsidDel="00000000" w:rsidP="00000000" w:rsidRDefault="00000000" w:rsidRPr="00000000" w14:paraId="00000375">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 ½</w:t>
            </w:r>
          </w:p>
        </w:tc>
      </w:tr>
      <w:tr>
        <w:trPr>
          <w:cantSplit w:val="0"/>
          <w:trHeight w:val="280" w:hRule="atLeast"/>
          <w:tblHeader w:val="0"/>
        </w:trPr>
        <w:tc>
          <w:tcPr>
            <w:tcBorders>
              <w:left w:color="000000" w:space="0" w:sz="8" w:val="single"/>
              <w:bottom w:color="000000" w:space="0" w:sz="8" w:val="single"/>
            </w:tcBorders>
          </w:tcPr>
          <w:p w:rsidR="00000000" w:rsidDel="00000000" w:rsidP="00000000" w:rsidRDefault="00000000" w:rsidRPr="00000000" w14:paraId="00000376">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377">
            <w:pPr>
              <w:tabs>
                <w:tab w:val="left" w:leader="none" w:pos="-720"/>
              </w:tabs>
              <w:ind w:left="0" w:hanging="2"/>
              <w:rPr>
                <w:color w:val="000000"/>
                <w:sz w:val="18"/>
                <w:szCs w:val="18"/>
              </w:rPr>
            </w:pPr>
            <w:r w:rsidDel="00000000" w:rsidR="00000000" w:rsidRPr="00000000">
              <w:rPr>
                <w:b w:val="1"/>
                <w:color w:val="000000"/>
                <w:sz w:val="18"/>
                <w:szCs w:val="18"/>
                <w:rtl w:val="0"/>
              </w:rPr>
              <w:t xml:space="preserve">Raccordement fumées</w:t>
            </w:r>
            <w:r w:rsidDel="00000000" w:rsidR="00000000" w:rsidRPr="00000000">
              <w:rPr>
                <w:rtl w:val="0"/>
              </w:rPr>
            </w:r>
          </w:p>
        </w:tc>
        <w:tc>
          <w:tcPr>
            <w:tcBorders>
              <w:left w:color="000000" w:space="0" w:sz="8" w:val="single"/>
              <w:bottom w:color="000000" w:space="0" w:sz="8" w:val="single"/>
            </w:tcBorders>
          </w:tcPr>
          <w:p w:rsidR="00000000" w:rsidDel="00000000" w:rsidP="00000000" w:rsidRDefault="00000000" w:rsidRPr="00000000" w14:paraId="00000378">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379">
            <w:pPr>
              <w:tabs>
                <w:tab w:val="left" w:leader="none" w:pos="-720"/>
              </w:tabs>
              <w:ind w:left="0" w:hanging="2"/>
              <w:rPr>
                <w:color w:val="000000"/>
                <w:sz w:val="18"/>
                <w:szCs w:val="18"/>
              </w:rPr>
            </w:pPr>
            <w:r w:rsidDel="00000000" w:rsidR="00000000" w:rsidRPr="00000000">
              <w:rPr>
                <w:color w:val="000000"/>
                <w:sz w:val="18"/>
                <w:szCs w:val="18"/>
                <w:rtl w:val="0"/>
              </w:rPr>
              <w:t xml:space="preserve">DN</w:t>
            </w:r>
          </w:p>
        </w:tc>
        <w:tc>
          <w:tcPr>
            <w:tcBorders>
              <w:left w:color="000000" w:space="0" w:sz="8" w:val="single"/>
              <w:bottom w:color="000000" w:space="0" w:sz="8" w:val="single"/>
            </w:tcBorders>
          </w:tcPr>
          <w:p w:rsidR="00000000" w:rsidDel="00000000" w:rsidP="00000000" w:rsidRDefault="00000000" w:rsidRPr="00000000" w14:paraId="0000037A">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7B">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150</w:t>
            </w:r>
          </w:p>
        </w:tc>
        <w:tc>
          <w:tcPr>
            <w:tcBorders>
              <w:left w:color="000000" w:space="0" w:sz="8" w:val="single"/>
              <w:bottom w:color="000000" w:space="0" w:sz="8" w:val="single"/>
            </w:tcBorders>
          </w:tcPr>
          <w:p w:rsidR="00000000" w:rsidDel="00000000" w:rsidP="00000000" w:rsidRDefault="00000000" w:rsidRPr="00000000" w14:paraId="0000037C">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7D">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150</w:t>
            </w:r>
          </w:p>
        </w:tc>
        <w:tc>
          <w:tcPr>
            <w:tcBorders>
              <w:left w:color="000000" w:space="0" w:sz="8" w:val="single"/>
              <w:bottom w:color="000000" w:space="0" w:sz="8" w:val="single"/>
            </w:tcBorders>
          </w:tcPr>
          <w:p w:rsidR="00000000" w:rsidDel="00000000" w:rsidP="00000000" w:rsidRDefault="00000000" w:rsidRPr="00000000" w14:paraId="0000037E">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7F">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150</w:t>
            </w:r>
          </w:p>
        </w:tc>
        <w:tc>
          <w:tcPr>
            <w:tcBorders>
              <w:left w:color="000000" w:space="0" w:sz="8" w:val="single"/>
              <w:bottom w:color="000000" w:space="0" w:sz="8" w:val="single"/>
            </w:tcBorders>
          </w:tcPr>
          <w:p w:rsidR="00000000" w:rsidDel="00000000" w:rsidP="00000000" w:rsidRDefault="00000000" w:rsidRPr="00000000" w14:paraId="00000380">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81">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200</w:t>
            </w:r>
          </w:p>
        </w:tc>
        <w:tc>
          <w:tcPr>
            <w:tcBorders>
              <w:left w:color="000000" w:space="0" w:sz="8" w:val="single"/>
              <w:bottom w:color="000000" w:space="0" w:sz="8" w:val="single"/>
            </w:tcBorders>
          </w:tcPr>
          <w:p w:rsidR="00000000" w:rsidDel="00000000" w:rsidP="00000000" w:rsidRDefault="00000000" w:rsidRPr="00000000" w14:paraId="00000382">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83">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200</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384">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85">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250</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386">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87">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250</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388">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389">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color w:val="000000"/>
                <w:sz w:val="18"/>
                <w:szCs w:val="18"/>
                <w:rtl w:val="0"/>
              </w:rPr>
              <w:t xml:space="preserve">250</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tabs>
                <w:tab w:val="left" w:leader="none" w:pos="-720"/>
              </w:tabs>
              <w:ind w:left="0" w:hanging="2"/>
              <w:rPr>
                <w:color w:val="000000"/>
                <w:sz w:val="18"/>
                <w:szCs w:val="18"/>
              </w:rPr>
            </w:pPr>
            <w:r w:rsidDel="00000000" w:rsidR="00000000" w:rsidRPr="00000000">
              <w:rPr>
                <w:rtl w:val="0"/>
              </w:rPr>
            </w:r>
          </w:p>
          <w:p w:rsidR="00000000" w:rsidDel="00000000" w:rsidP="00000000" w:rsidRDefault="00000000" w:rsidRPr="00000000" w14:paraId="0000038B">
            <w:pPr>
              <w:tabs>
                <w:tab w:val="left" w:leader="none" w:pos="-720"/>
              </w:tabs>
              <w:ind w:left="0" w:hanging="2"/>
              <w:rPr>
                <w:b w:val="1"/>
                <w:color w:val="000000"/>
                <w:sz w:val="18"/>
                <w:szCs w:val="18"/>
              </w:rPr>
            </w:pPr>
            <w:r w:rsidDel="00000000" w:rsidR="00000000" w:rsidRPr="00000000">
              <w:rPr>
                <w:b w:val="1"/>
                <w:color w:val="000000"/>
                <w:sz w:val="18"/>
                <w:szCs w:val="18"/>
                <w:rtl w:val="0"/>
              </w:rPr>
              <w:t xml:space="preserve">Emissions d’oxyde d’azote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C">
            <w:pPr>
              <w:tabs>
                <w:tab w:val="left" w:leader="none" w:pos="-720"/>
              </w:tabs>
              <w:ind w:left="0" w:hanging="2"/>
              <w:jc w:val="both"/>
              <w:rPr>
                <w:color w:val="000000"/>
                <w:sz w:val="18"/>
                <w:szCs w:val="18"/>
              </w:rPr>
            </w:pPr>
            <w:r w:rsidDel="00000000" w:rsidR="00000000" w:rsidRPr="00000000">
              <w:rPr>
                <w:rtl w:val="0"/>
              </w:rPr>
            </w:r>
          </w:p>
          <w:p w:rsidR="00000000" w:rsidDel="00000000" w:rsidP="00000000" w:rsidRDefault="00000000" w:rsidRPr="00000000" w14:paraId="0000038D">
            <w:pPr>
              <w:tabs>
                <w:tab w:val="left" w:leader="none" w:pos="-720"/>
              </w:tabs>
              <w:ind w:left="0" w:hanging="2"/>
              <w:jc w:val="both"/>
              <w:rPr>
                <w:color w:val="000000"/>
                <w:sz w:val="18"/>
                <w:szCs w:val="18"/>
              </w:rPr>
            </w:pPr>
            <w:r w:rsidDel="00000000" w:rsidR="00000000" w:rsidRPr="00000000">
              <w:rPr>
                <w:color w:val="000000"/>
                <w:sz w:val="18"/>
                <w:szCs w:val="18"/>
                <w:rtl w:val="0"/>
              </w:rPr>
              <w:t xml:space="preserve">mg/kWh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ind w:left="0" w:hanging="2"/>
              <w:jc w:val="center"/>
              <w:rPr>
                <w:color w:val="000000"/>
                <w:sz w:val="18"/>
                <w:szCs w:val="18"/>
              </w:rPr>
            </w:pPr>
            <w:r w:rsidDel="00000000" w:rsidR="00000000" w:rsidRPr="00000000">
              <w:rPr>
                <w:rtl w:val="0"/>
              </w:rPr>
            </w:r>
          </w:p>
          <w:p w:rsidR="00000000" w:rsidDel="00000000" w:rsidP="00000000" w:rsidRDefault="00000000" w:rsidRPr="00000000" w14:paraId="0000038F">
            <w:pPr>
              <w:ind w:left="0" w:hanging="2"/>
              <w:jc w:val="center"/>
              <w:rPr>
                <w:color w:val="000000"/>
                <w:sz w:val="18"/>
                <w:szCs w:val="18"/>
              </w:rPr>
            </w:pPr>
            <w:r w:rsidDel="00000000" w:rsidR="00000000" w:rsidRPr="00000000">
              <w:rPr>
                <w:sz w:val="18"/>
                <w:szCs w:val="18"/>
                <w:rtl w:val="0"/>
              </w:rPr>
              <w:t xml:space="preserve">&lt;</w:t>
            </w:r>
            <w:r w:rsidDel="00000000" w:rsidR="00000000" w:rsidRPr="00000000">
              <w:rPr>
                <w:color w:val="000000"/>
                <w:sz w:val="18"/>
                <w:szCs w:val="18"/>
                <w:rtl w:val="0"/>
              </w:rPr>
              <w:t xml:space="preserve">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ind w:left="0" w:hanging="2"/>
              <w:jc w:val="center"/>
              <w:rPr>
                <w:color w:val="000000"/>
                <w:sz w:val="18"/>
                <w:szCs w:val="18"/>
              </w:rPr>
            </w:pPr>
            <w:r w:rsidDel="00000000" w:rsidR="00000000" w:rsidRPr="00000000">
              <w:rPr>
                <w:rtl w:val="0"/>
              </w:rPr>
            </w:r>
          </w:p>
          <w:p w:rsidR="00000000" w:rsidDel="00000000" w:rsidP="00000000" w:rsidRDefault="00000000" w:rsidRPr="00000000" w14:paraId="00000391">
            <w:pPr>
              <w:ind w:left="0" w:hanging="2"/>
              <w:jc w:val="center"/>
              <w:rPr>
                <w:color w:val="000000"/>
                <w:sz w:val="18"/>
                <w:szCs w:val="18"/>
              </w:rPr>
            </w:pPr>
            <w:r w:rsidDel="00000000" w:rsidR="00000000" w:rsidRPr="00000000">
              <w:rPr>
                <w:sz w:val="18"/>
                <w:szCs w:val="18"/>
                <w:rtl w:val="0"/>
              </w:rPr>
              <w:t xml:space="preserve">&lt;</w:t>
            </w:r>
            <w:r w:rsidDel="00000000" w:rsidR="00000000" w:rsidRPr="00000000">
              <w:rPr>
                <w:color w:val="000000"/>
                <w:sz w:val="18"/>
                <w:szCs w:val="18"/>
                <w:rtl w:val="0"/>
              </w:rPr>
              <w:t xml:space="preserve">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ind w:left="0" w:hanging="2"/>
              <w:jc w:val="center"/>
              <w:rPr>
                <w:color w:val="000000"/>
                <w:sz w:val="18"/>
                <w:szCs w:val="18"/>
              </w:rPr>
            </w:pPr>
            <w:r w:rsidDel="00000000" w:rsidR="00000000" w:rsidRPr="00000000">
              <w:rPr>
                <w:rtl w:val="0"/>
              </w:rPr>
            </w:r>
          </w:p>
          <w:p w:rsidR="00000000" w:rsidDel="00000000" w:rsidP="00000000" w:rsidRDefault="00000000" w:rsidRPr="00000000" w14:paraId="00000393">
            <w:pPr>
              <w:ind w:left="0" w:hanging="2"/>
              <w:jc w:val="center"/>
              <w:rPr>
                <w:color w:val="000000"/>
                <w:sz w:val="18"/>
                <w:szCs w:val="18"/>
              </w:rPr>
            </w:pPr>
            <w:r w:rsidDel="00000000" w:rsidR="00000000" w:rsidRPr="00000000">
              <w:rPr>
                <w:sz w:val="18"/>
                <w:szCs w:val="18"/>
                <w:rtl w:val="0"/>
              </w:rPr>
              <w:t xml:space="preserve">&lt;</w:t>
            </w:r>
            <w:r w:rsidDel="00000000" w:rsidR="00000000" w:rsidRPr="00000000">
              <w:rPr>
                <w:color w:val="000000"/>
                <w:sz w:val="18"/>
                <w:szCs w:val="18"/>
                <w:rtl w:val="0"/>
              </w:rPr>
              <w:t xml:space="preserve">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ind w:left="0" w:hanging="2"/>
              <w:jc w:val="center"/>
              <w:rPr>
                <w:color w:val="000000"/>
                <w:sz w:val="18"/>
                <w:szCs w:val="18"/>
              </w:rPr>
            </w:pPr>
            <w:r w:rsidDel="00000000" w:rsidR="00000000" w:rsidRPr="00000000">
              <w:rPr>
                <w:rtl w:val="0"/>
              </w:rPr>
            </w:r>
          </w:p>
          <w:p w:rsidR="00000000" w:rsidDel="00000000" w:rsidP="00000000" w:rsidRDefault="00000000" w:rsidRPr="00000000" w14:paraId="00000395">
            <w:pPr>
              <w:ind w:left="0" w:hanging="2"/>
              <w:jc w:val="center"/>
              <w:rPr>
                <w:color w:val="000000"/>
                <w:sz w:val="18"/>
                <w:szCs w:val="18"/>
              </w:rPr>
            </w:pPr>
            <w:r w:rsidDel="00000000" w:rsidR="00000000" w:rsidRPr="00000000">
              <w:rPr>
                <w:sz w:val="18"/>
                <w:szCs w:val="18"/>
                <w:rtl w:val="0"/>
              </w:rPr>
              <w:t xml:space="preserve">&lt;</w:t>
            </w:r>
            <w:r w:rsidDel="00000000" w:rsidR="00000000" w:rsidRPr="00000000">
              <w:rPr>
                <w:color w:val="000000"/>
                <w:sz w:val="18"/>
                <w:szCs w:val="18"/>
                <w:rtl w:val="0"/>
              </w:rPr>
              <w:t xml:space="preserve">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6">
            <w:pPr>
              <w:ind w:left="0" w:hanging="2"/>
              <w:jc w:val="center"/>
              <w:rPr>
                <w:color w:val="000000"/>
                <w:sz w:val="18"/>
                <w:szCs w:val="18"/>
              </w:rPr>
            </w:pPr>
            <w:r w:rsidDel="00000000" w:rsidR="00000000" w:rsidRPr="00000000">
              <w:rPr>
                <w:rtl w:val="0"/>
              </w:rPr>
            </w:r>
          </w:p>
          <w:p w:rsidR="00000000" w:rsidDel="00000000" w:rsidP="00000000" w:rsidRDefault="00000000" w:rsidRPr="00000000" w14:paraId="00000397">
            <w:pPr>
              <w:ind w:left="0" w:hanging="2"/>
              <w:jc w:val="center"/>
              <w:rPr>
                <w:color w:val="000000"/>
                <w:sz w:val="18"/>
                <w:szCs w:val="18"/>
              </w:rPr>
            </w:pPr>
            <w:r w:rsidDel="00000000" w:rsidR="00000000" w:rsidRPr="00000000">
              <w:rPr>
                <w:sz w:val="18"/>
                <w:szCs w:val="18"/>
                <w:rtl w:val="0"/>
              </w:rPr>
              <w:t xml:space="preserve">&lt;</w:t>
            </w:r>
            <w:r w:rsidDel="00000000" w:rsidR="00000000" w:rsidRPr="00000000">
              <w:rPr>
                <w:color w:val="000000"/>
                <w:sz w:val="18"/>
                <w:szCs w:val="18"/>
                <w:rtl w:val="0"/>
              </w:rPr>
              <w:t xml:space="preserve">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ind w:left="0" w:hanging="2"/>
              <w:jc w:val="center"/>
              <w:rPr>
                <w:color w:val="000000"/>
                <w:sz w:val="18"/>
                <w:szCs w:val="18"/>
              </w:rPr>
            </w:pPr>
            <w:r w:rsidDel="00000000" w:rsidR="00000000" w:rsidRPr="00000000">
              <w:rPr>
                <w:rtl w:val="0"/>
              </w:rPr>
            </w:r>
          </w:p>
          <w:p w:rsidR="00000000" w:rsidDel="00000000" w:rsidP="00000000" w:rsidRDefault="00000000" w:rsidRPr="00000000" w14:paraId="00000399">
            <w:pPr>
              <w:ind w:left="0" w:hanging="2"/>
              <w:jc w:val="center"/>
              <w:rPr>
                <w:color w:val="000000"/>
                <w:sz w:val="18"/>
                <w:szCs w:val="18"/>
              </w:rPr>
            </w:pPr>
            <w:r w:rsidDel="00000000" w:rsidR="00000000" w:rsidRPr="00000000">
              <w:rPr>
                <w:sz w:val="18"/>
                <w:szCs w:val="18"/>
                <w:rtl w:val="0"/>
              </w:rPr>
              <w:t xml:space="preserve">&lt;</w:t>
            </w:r>
            <w:r w:rsidDel="00000000" w:rsidR="00000000" w:rsidRPr="00000000">
              <w:rPr>
                <w:color w:val="000000"/>
                <w:sz w:val="18"/>
                <w:szCs w:val="18"/>
                <w:rtl w:val="0"/>
              </w:rPr>
              <w:t xml:space="preserve">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ind w:left="0" w:hanging="2"/>
              <w:jc w:val="center"/>
              <w:rPr>
                <w:color w:val="000000"/>
                <w:sz w:val="18"/>
                <w:szCs w:val="18"/>
              </w:rPr>
            </w:pPr>
            <w:r w:rsidDel="00000000" w:rsidR="00000000" w:rsidRPr="00000000">
              <w:rPr>
                <w:rtl w:val="0"/>
              </w:rPr>
            </w:r>
          </w:p>
          <w:p w:rsidR="00000000" w:rsidDel="00000000" w:rsidP="00000000" w:rsidRDefault="00000000" w:rsidRPr="00000000" w14:paraId="0000039B">
            <w:pPr>
              <w:ind w:left="0" w:hanging="2"/>
              <w:jc w:val="center"/>
              <w:rPr>
                <w:color w:val="000000"/>
                <w:sz w:val="18"/>
                <w:szCs w:val="18"/>
              </w:rPr>
            </w:pPr>
            <w:r w:rsidDel="00000000" w:rsidR="00000000" w:rsidRPr="00000000">
              <w:rPr>
                <w:sz w:val="18"/>
                <w:szCs w:val="18"/>
                <w:rtl w:val="0"/>
              </w:rPr>
              <w:t xml:space="preserve">&lt;</w:t>
            </w:r>
            <w:r w:rsidDel="00000000" w:rsidR="00000000" w:rsidRPr="00000000">
              <w:rPr>
                <w:color w:val="000000"/>
                <w:sz w:val="18"/>
                <w:szCs w:val="18"/>
                <w:rtl w:val="0"/>
              </w:rPr>
              <w:t xml:space="preserve">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ind w:left="0" w:hanging="2"/>
              <w:jc w:val="center"/>
              <w:rPr>
                <w:color w:val="000000"/>
                <w:sz w:val="18"/>
                <w:szCs w:val="18"/>
              </w:rPr>
            </w:pPr>
            <w:r w:rsidDel="00000000" w:rsidR="00000000" w:rsidRPr="00000000">
              <w:rPr>
                <w:rtl w:val="0"/>
              </w:rPr>
            </w:r>
          </w:p>
          <w:p w:rsidR="00000000" w:rsidDel="00000000" w:rsidP="00000000" w:rsidRDefault="00000000" w:rsidRPr="00000000" w14:paraId="0000039D">
            <w:pPr>
              <w:ind w:left="0" w:hanging="2"/>
              <w:jc w:val="center"/>
              <w:rPr>
                <w:color w:val="000000"/>
                <w:sz w:val="18"/>
                <w:szCs w:val="18"/>
              </w:rPr>
            </w:pPr>
            <w:r w:rsidDel="00000000" w:rsidR="00000000" w:rsidRPr="00000000">
              <w:rPr>
                <w:sz w:val="18"/>
                <w:szCs w:val="18"/>
                <w:rtl w:val="0"/>
              </w:rPr>
              <w:t xml:space="preserve">&lt;</w:t>
            </w:r>
            <w:r w:rsidDel="00000000" w:rsidR="00000000" w:rsidRPr="00000000">
              <w:rPr>
                <w:color w:val="000000"/>
                <w:sz w:val="18"/>
                <w:szCs w:val="18"/>
                <w:rtl w:val="0"/>
              </w:rPr>
              <w:t xml:space="preserve">56</w:t>
            </w:r>
          </w:p>
        </w:tc>
      </w:tr>
    </w:tbl>
    <w:p w:rsidR="00000000" w:rsidDel="00000000" w:rsidP="00000000" w:rsidRDefault="00000000" w:rsidRPr="00000000" w14:paraId="0000039E">
      <w:pPr>
        <w:tabs>
          <w:tab w:val="left" w:leader="none" w:pos="-548"/>
        </w:tabs>
        <w:ind w:left="0" w:firstLine="0"/>
        <w:jc w:val="both"/>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7" w:w="11905" w:orient="portrait"/>
      <w:pgMar w:bottom="1440" w:top="1440" w:left="1080" w:right="1080"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5">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2"/>
      <w:tblW w:w="9636.0" w:type="dxa"/>
      <w:jc w:val="left"/>
      <w:tblLayout w:type="fixed"/>
      <w:tblLook w:val="0000"/>
    </w:tblPr>
    <w:tblGrid>
      <w:gridCol w:w="4818"/>
      <w:gridCol w:w="4818"/>
      <w:tblGridChange w:id="0">
        <w:tblGrid>
          <w:gridCol w:w="4818"/>
          <w:gridCol w:w="4818"/>
        </w:tblGrid>
      </w:tblGridChange>
    </w:tblGrid>
    <w:tr>
      <w:trPr>
        <w:cantSplit w:val="0"/>
        <w:tblHeader w:val="0"/>
      </w:trPr>
      <w:tc>
        <w:tcPr/>
        <w:p w:rsidR="00000000" w:rsidDel="00000000" w:rsidP="00000000" w:rsidRDefault="00000000" w:rsidRPr="00000000" w14:paraId="000003A6">
          <w:pPr>
            <w:pBdr>
              <w:top w:space="0" w:sz="0" w:val="nil"/>
              <w:left w:space="0" w:sz="0" w:val="nil"/>
              <w:bottom w:space="0" w:sz="0" w:val="nil"/>
              <w:right w:space="0" w:sz="0" w:val="nil"/>
              <w:between w:space="0" w:sz="0" w:val="nil"/>
            </w:pBdr>
            <w:tabs>
              <w:tab w:val="center" w:leader="none" w:pos="4818"/>
              <w:tab w:val="right" w:leader="none" w:pos="9637"/>
            </w:tabs>
            <w:spacing w:line="240" w:lineRule="auto"/>
            <w:ind w:left="0" w:hanging="2"/>
            <w:rPr>
              <w:color w:val="000000"/>
              <w:sz w:val="20"/>
              <w:szCs w:val="20"/>
            </w:rPr>
          </w:pPr>
          <w:r w:rsidDel="00000000" w:rsidR="00000000" w:rsidRPr="00000000">
            <w:rPr>
              <w:color w:val="000000"/>
              <w:sz w:val="20"/>
              <w:szCs w:val="20"/>
              <w:rtl w:val="0"/>
            </w:rPr>
            <w:t xml:space="preserve">Vitocrossal 300 C</w:t>
          </w:r>
          <w:r w:rsidDel="00000000" w:rsidR="00000000" w:rsidRPr="00000000">
            <w:rPr>
              <w:sz w:val="20"/>
              <w:szCs w:val="20"/>
              <w:rtl w:val="0"/>
            </w:rPr>
            <w:t xml:space="preserve">I3</w:t>
          </w:r>
          <w:r w:rsidDel="00000000" w:rsidR="00000000" w:rsidRPr="00000000">
            <w:rPr>
              <w:rtl w:val="0"/>
            </w:rPr>
          </w:r>
        </w:p>
      </w:tc>
      <w:tc>
        <w:tcPr/>
        <w:p w:rsidR="00000000" w:rsidDel="00000000" w:rsidP="00000000" w:rsidRDefault="00000000" w:rsidRPr="00000000" w14:paraId="000003A7">
          <w:pPr>
            <w:pBdr>
              <w:top w:space="0" w:sz="0" w:val="nil"/>
              <w:left w:space="0" w:sz="0" w:val="nil"/>
              <w:bottom w:space="0" w:sz="0" w:val="nil"/>
              <w:right w:space="0" w:sz="0" w:val="nil"/>
              <w:between w:space="0" w:sz="0" w:val="nil"/>
            </w:pBdr>
            <w:tabs>
              <w:tab w:val="center" w:leader="none" w:pos="4818"/>
              <w:tab w:val="right" w:leader="none" w:pos="9637"/>
            </w:tabs>
            <w:spacing w:line="240" w:lineRule="auto"/>
            <w:ind w:left="0" w:hanging="2"/>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w:t>
          </w:r>
          <w:r w:rsidDel="00000000" w:rsidR="00000000" w:rsidRPr="00000000">
            <w:rPr>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A8">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r>
  </w:tbl>
  <w:p w:rsidR="00000000" w:rsidDel="00000000" w:rsidP="00000000" w:rsidRDefault="00000000" w:rsidRPr="00000000" w14:paraId="000003A9">
    <w:pPr>
      <w:pBdr>
        <w:top w:space="0" w:sz="0" w:val="nil"/>
        <w:left w:space="0" w:sz="0" w:val="nil"/>
        <w:bottom w:space="0" w:sz="0" w:val="nil"/>
        <w:right w:space="0" w:sz="0" w:val="nil"/>
        <w:between w:space="0" w:sz="0" w:val="nil"/>
      </w:pBdr>
      <w:tabs>
        <w:tab w:val="center" w:leader="none" w:pos="4818"/>
        <w:tab w:val="right" w:leader="none" w:pos="9637"/>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F">
    <w:pPr>
      <w:pBdr>
        <w:top w:space="0" w:sz="0" w:val="nil"/>
        <w:left w:space="0" w:sz="0" w:val="nil"/>
        <w:bottom w:space="0" w:sz="0" w:val="nil"/>
        <w:right w:space="0" w:sz="0" w:val="nil"/>
        <w:between w:space="0" w:sz="0" w:val="nil"/>
      </w:pBdr>
      <w:tabs>
        <w:tab w:val="center" w:leader="none" w:pos="4818"/>
        <w:tab w:val="right" w:leader="none" w:pos="9637"/>
      </w:tabs>
      <w:spacing w:line="240" w:lineRule="auto"/>
      <w:ind w:left="0" w:hanging="2"/>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4709160</wp:posOffset>
          </wp:positionH>
          <wp:positionV relativeFrom="paragraph">
            <wp:posOffset>-252094</wp:posOffset>
          </wp:positionV>
          <wp:extent cx="1574165" cy="353695"/>
          <wp:effectExtent b="0" l="0" r="0" t="0"/>
          <wp:wrapTopAndBottom distB="0" dist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74165" cy="353695"/>
                  </a:xfrm>
                  <a:prstGeom prst="rect"/>
                  <a:ln/>
                </pic:spPr>
              </pic:pic>
            </a:graphicData>
          </a:graphic>
        </wp:anchor>
      </w:drawing>
    </w:r>
  </w:p>
  <w:p w:rsidR="00000000" w:rsidDel="00000000" w:rsidP="00000000" w:rsidRDefault="00000000" w:rsidRPr="00000000" w14:paraId="000003A0">
    <w:pPr>
      <w:pBdr>
        <w:top w:space="0" w:sz="0" w:val="nil"/>
        <w:left w:space="0" w:sz="0" w:val="nil"/>
        <w:bottom w:space="0" w:sz="0" w:val="nil"/>
        <w:right w:space="0" w:sz="0" w:val="nil"/>
        <w:between w:space="0" w:sz="0" w:val="nil"/>
      </w:pBdr>
      <w:tabs>
        <w:tab w:val="center" w:leader="none" w:pos="4818"/>
        <w:tab w:val="right" w:leader="none" w:pos="9637"/>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fr-FR"/>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57E90"/>
    <w:pPr>
      <w:spacing w:line="1" w:lineRule="atLeast"/>
      <w:ind w:left="-1" w:leftChars="-1" w:hanging="1" w:hangingChars="1"/>
      <w:textDirection w:val="btLr"/>
      <w:textAlignment w:val="top"/>
      <w:outlineLvl w:val="0"/>
    </w:pPr>
    <w:rPr>
      <w:rFonts w:cs="Tahoma" w:eastAsia="Andale Sans UI"/>
      <w:position w:val="-1"/>
      <w:lang w:bidi="de-DE" w:eastAsia="de-DE" w:val="de-DE"/>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Nummerierungszeichen" w:customStyle="1">
    <w:name w:val="Nummerierungszeichen"/>
    <w:rPr>
      <w:w w:val="100"/>
      <w:position w:val="-1"/>
      <w:effect w:val="none"/>
      <w:vertAlign w:val="baseline"/>
      <w:cs w:val="0"/>
      <w:em w:val="none"/>
    </w:rPr>
  </w:style>
  <w:style w:type="character" w:styleId="Aufzhlungszeichen" w:customStyle="1">
    <w:name w:val="Aufzählungszeichen"/>
    <w:rPr>
      <w:rFonts w:ascii="StarSymbol" w:cs="StarSymbol" w:eastAsia="StarSymbol" w:hAnsi="StarSymbol"/>
      <w:w w:val="100"/>
      <w:position w:val="-1"/>
      <w:sz w:val="18"/>
      <w:szCs w:val="18"/>
      <w:effect w:val="none"/>
      <w:vertAlign w:val="baseline"/>
      <w:cs w:val="0"/>
      <w:em w:val="none"/>
    </w:rPr>
  </w:style>
  <w:style w:type="paragraph" w:styleId="berschrift" w:customStyle="1">
    <w:name w:val="Überschrift"/>
    <w:basedOn w:val="Normal"/>
    <w:next w:val="BodyText"/>
    <w:pPr>
      <w:keepNext w:val="1"/>
      <w:spacing w:after="120" w:before="240"/>
    </w:pPr>
    <w:rPr>
      <w:rFonts w:eastAsia="MS Mincho"/>
      <w:sz w:val="28"/>
      <w:szCs w:val="28"/>
    </w:rPr>
  </w:style>
  <w:style w:type="paragraph" w:styleId="BodyText">
    <w:name w:val="Body Text"/>
    <w:basedOn w:val="Normal"/>
    <w:pPr>
      <w:spacing w:after="120"/>
    </w:pPr>
  </w:style>
  <w:style w:type="paragraph" w:styleId="List">
    <w:name w:val="List"/>
    <w:basedOn w:val="BodyText"/>
  </w:style>
  <w:style w:type="paragraph" w:styleId="Beschriftung" w:customStyle="1">
    <w:name w:val="Beschriftung"/>
    <w:basedOn w:val="Normal"/>
    <w:pPr>
      <w:suppressLineNumbers w:val="1"/>
      <w:spacing w:after="120" w:before="120"/>
    </w:pPr>
    <w:rPr>
      <w:i w:val="1"/>
      <w:iCs w:val="1"/>
    </w:rPr>
  </w:style>
  <w:style w:type="paragraph" w:styleId="Verzeichnis" w:customStyle="1">
    <w:name w:val="Verzeichnis"/>
    <w:basedOn w:val="Normal"/>
    <w:pPr>
      <w:suppressLineNumbers w:val="1"/>
    </w:pPr>
  </w:style>
  <w:style w:type="paragraph" w:styleId="TabellenInhalt" w:customStyle="1">
    <w:name w:val="Tabellen Inhalt"/>
    <w:basedOn w:val="Normal"/>
    <w:pPr>
      <w:suppressLineNumbers w:val="1"/>
    </w:pPr>
  </w:style>
  <w:style w:type="paragraph" w:styleId="Tabellenberschrift" w:customStyle="1">
    <w:name w:val="Tabellen Überschrift"/>
    <w:basedOn w:val="TabellenInhalt"/>
    <w:pPr>
      <w:jc w:val="center"/>
    </w:pPr>
    <w:rPr>
      <w:b w:val="1"/>
      <w:bCs w:val="1"/>
    </w:rPr>
  </w:style>
  <w:style w:type="paragraph" w:styleId="Bullet1" w:customStyle="1">
    <w:name w:val="Bullet 1"/>
    <w:basedOn w:val="Normal"/>
    <w:pPr>
      <w:tabs>
        <w:tab w:val="left" w:pos="0"/>
        <w:tab w:val="left" w:pos="336"/>
      </w:tabs>
      <w:ind w:left="336" w:firstLine="0"/>
    </w:pPr>
    <w:rPr>
      <w:color w:val="000000"/>
    </w:rPr>
  </w:style>
  <w:style w:type="paragraph" w:styleId="Koptekst1" w:customStyle="1">
    <w:name w:val="Koptekst1"/>
    <w:basedOn w:val="Normal"/>
    <w:pPr>
      <w:tabs>
        <w:tab w:val="left" w:pos="0"/>
      </w:tabs>
    </w:pPr>
    <w:rPr>
      <w:color w:val="000000"/>
    </w:rPr>
  </w:style>
  <w:style w:type="paragraph" w:styleId="Header">
    <w:name w:val="header"/>
    <w:basedOn w:val="Normal"/>
    <w:pPr>
      <w:suppressLineNumbers w:val="1"/>
      <w:tabs>
        <w:tab w:val="center" w:pos="4818"/>
        <w:tab w:val="right" w:pos="9637"/>
      </w:tabs>
    </w:pPr>
  </w:style>
  <w:style w:type="paragraph" w:styleId="Footer">
    <w:name w:val="footer"/>
    <w:basedOn w:val="Normal"/>
    <w:pPr>
      <w:suppressLineNumbers w:val="1"/>
      <w:tabs>
        <w:tab w:val="center" w:pos="4818"/>
        <w:tab w:val="right" w:pos="9637"/>
      </w:tabs>
    </w:pPr>
  </w:style>
  <w:style w:type="paragraph" w:styleId="Romptekst" w:customStyle="1">
    <w:name w:val="Romptekst"/>
    <w:basedOn w:val="Normal"/>
    <w:pPr>
      <w:spacing w:line="240" w:lineRule="auto"/>
    </w:pPr>
    <w:rPr>
      <w:color w:val="000000"/>
    </w:rPr>
  </w:style>
  <w:style w:type="paragraph" w:styleId="Bullet" w:customStyle="1">
    <w:name w:val="Bullet"/>
    <w:basedOn w:val="Normal"/>
    <w:pPr>
      <w:spacing w:line="240" w:lineRule="auto"/>
      <w:ind w:left="0" w:firstLine="0"/>
    </w:pPr>
    <w:rPr>
      <w:color w:val="000000"/>
    </w:rPr>
  </w:style>
  <w:style w:type="paragraph" w:styleId="Plattetekst1" w:customStyle="1">
    <w:name w:val="Platte tekst1"/>
    <w:basedOn w:val="Normal"/>
    <w:pPr>
      <w:spacing w:line="240" w:lineRule="auto"/>
    </w:pPr>
    <w:rPr>
      <w:color w:val="000000"/>
    </w:rPr>
  </w:style>
  <w:style w:type="paragraph" w:styleId="Tabeltekst" w:customStyle="1">
    <w:name w:val="Tabeltekst"/>
    <w:basedOn w:val="Normal"/>
    <w:pPr>
      <w:spacing w:line="240" w:lineRule="auto"/>
    </w:pPr>
    <w:rPr>
      <w:color w:val="000000"/>
    </w:rPr>
  </w:style>
  <w:style w:type="paragraph" w:styleId="BalloonText">
    <w:name w:val="Balloon Text"/>
    <w:basedOn w:val="Normal"/>
    <w:qFormat w:val="1"/>
    <w:rPr>
      <w:rFonts w:ascii="Tahoma" w:hAnsi="Tahoma"/>
      <w:sz w:val="16"/>
      <w:szCs w:val="16"/>
    </w:rPr>
  </w:style>
  <w:style w:type="character" w:styleId="BalloonTextChar" w:customStyle="1">
    <w:name w:val="Balloon Text Char"/>
    <w:rPr>
      <w:rFonts w:ascii="Tahoma" w:cs="Tahoma" w:eastAsia="Andale Sans UI" w:hAnsi="Tahoma"/>
      <w:w w:val="100"/>
      <w:position w:val="-1"/>
      <w:sz w:val="16"/>
      <w:szCs w:val="16"/>
      <w:effect w:val="none"/>
      <w:vertAlign w:val="baseline"/>
      <w:cs w:val="0"/>
      <w:em w:val="none"/>
      <w:lang w:bidi="de-DE" w:eastAsia="de-D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top w:w="55.0" w:type="dxa"/>
        <w:left w:w="55.0" w:type="dxa"/>
        <w:bottom w:w="55.0" w:type="dxa"/>
        <w:right w:w="55.0" w:type="dxa"/>
      </w:tblCellMar>
    </w:tblPr>
  </w:style>
  <w:style w:type="paragraph" w:styleId="ListParagraph">
    <w:name w:val="List Paragraph"/>
    <w:basedOn w:val="Normal"/>
    <w:uiPriority w:val="34"/>
    <w:qFormat w:val="1"/>
    <w:rsid w:val="008F54E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kA1mq+gtjr9TY9AWDPyzxKkzOw==">CgMxLjA4AHIhMWNVWlo3RjJBdDZndGFPVWxWWHZMWERFWnZvelBhQW9F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2007-08-28T08:19:00Z</dcterms:created>
  <dc:creator>Dave Dumoulin</dc:creator>
</cp:coreProperties>
</file>