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222-S AWBT(-M)(-E)(-AC)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invertergestuurde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10"/>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10"/>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10"/>
        </w:numPr>
        <w:ind w:left="720" w:hanging="360"/>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10"/>
        </w:numPr>
        <w:ind w:left="720" w:hanging="360"/>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10"/>
        </w:numPr>
        <w:ind w:left="720" w:hanging="360"/>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10"/>
        </w:numPr>
        <w:ind w:left="720" w:hanging="360"/>
      </w:pPr>
      <w:r w:rsidDel="00000000" w:rsidR="00000000" w:rsidRPr="00000000">
        <w:rPr>
          <w:rtl w:val="0"/>
        </w:rPr>
        <w:t xml:space="preserve">opwarming sanitair drinkwater, mogelijks ondersteund door thermische zon</w:t>
      </w:r>
    </w:p>
    <w:p w:rsidR="00000000" w:rsidDel="00000000" w:rsidP="00000000" w:rsidRDefault="00000000" w:rsidRPr="00000000" w14:paraId="0000000B">
      <w:pPr>
        <w:numPr>
          <w:ilvl w:val="0"/>
          <w:numId w:val="10"/>
        </w:numPr>
        <w:ind w:left="720" w:hanging="360"/>
      </w:pPr>
      <w:r w:rsidDel="00000000" w:rsidR="00000000" w:rsidRPr="00000000">
        <w:rPr>
          <w:rtl w:val="0"/>
        </w:rPr>
        <w:t xml:space="preserve">zwembad opwarmfunctie</w:t>
      </w:r>
    </w:p>
    <w:p w:rsidR="00000000" w:rsidDel="00000000" w:rsidP="00000000" w:rsidRDefault="00000000" w:rsidRPr="00000000" w14:paraId="0000000C">
      <w:pPr>
        <w:numPr>
          <w:ilvl w:val="0"/>
          <w:numId w:val="10"/>
        </w:numPr>
        <w:ind w:left="720" w:hanging="360"/>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10"/>
        </w:numPr>
        <w:ind w:left="720" w:hanging="360"/>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9"/>
        </w:numPr>
        <w:ind w:left="720" w:hanging="360"/>
      </w:pPr>
      <w:r w:rsidDel="00000000" w:rsidR="00000000" w:rsidRPr="00000000">
        <w:rPr>
          <w:rtl w:val="0"/>
        </w:rPr>
        <w:t xml:space="preserve">KNX interface via Vitogate 200</w:t>
      </w:r>
    </w:p>
    <w:p w:rsidR="00000000" w:rsidDel="00000000" w:rsidP="00000000" w:rsidRDefault="00000000" w:rsidRPr="00000000" w14:paraId="00000011">
      <w:pPr>
        <w:numPr>
          <w:ilvl w:val="0"/>
          <w:numId w:val="9"/>
        </w:numPr>
        <w:ind w:left="720" w:hanging="360"/>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De installateur kan via een App diagnose vanop afstand doen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regeling is voorzien van Natural Defrosting programma.</w:t>
      </w:r>
    </w:p>
    <w:p w:rsidR="00000000" w:rsidDel="00000000" w:rsidP="00000000" w:rsidRDefault="00000000" w:rsidRPr="00000000" w14:paraId="0000001E">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F">
      <w:pPr>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2"/>
        </w:numPr>
        <w:ind w:left="720" w:hanging="360"/>
      </w:pPr>
      <w:r w:rsidDel="00000000" w:rsidR="00000000" w:rsidRPr="00000000">
        <w:rPr>
          <w:rtl w:val="0"/>
        </w:rPr>
        <w:t xml:space="preserve">1.8 kg (04-06)</w:t>
      </w:r>
    </w:p>
    <w:p w:rsidR="00000000" w:rsidDel="00000000" w:rsidP="00000000" w:rsidRDefault="00000000" w:rsidRPr="00000000" w14:paraId="00000022">
      <w:pPr>
        <w:numPr>
          <w:ilvl w:val="0"/>
          <w:numId w:val="12"/>
        </w:numPr>
        <w:ind w:left="720" w:hanging="360"/>
      </w:pPr>
      <w:r w:rsidDel="00000000" w:rsidR="00000000" w:rsidRPr="00000000">
        <w:rPr>
          <w:rtl w:val="0"/>
        </w:rPr>
        <w:t xml:space="preserve">2.39 kg (08)</w:t>
      </w:r>
    </w:p>
    <w:p w:rsidR="00000000" w:rsidDel="00000000" w:rsidP="00000000" w:rsidRDefault="00000000" w:rsidRPr="00000000" w14:paraId="00000023">
      <w:pPr>
        <w:numPr>
          <w:ilvl w:val="0"/>
          <w:numId w:val="12"/>
        </w:numPr>
        <w:ind w:left="720" w:hanging="360"/>
      </w:pPr>
      <w:r w:rsidDel="00000000" w:rsidR="00000000" w:rsidRPr="00000000">
        <w:rPr>
          <w:rtl w:val="0"/>
        </w:rPr>
        <w:t xml:space="preserve">3.6 kg (10-13-16)</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De koelkring zal voorzien zijn van </w:t>
      </w:r>
      <w:r w:rsidDel="00000000" w:rsidR="00000000" w:rsidRPr="00000000">
        <w:rPr>
          <w:rtl w:val="0"/>
        </w:rPr>
        <w:t xml:space="preserve">een </w:t>
      </w:r>
      <w:r w:rsidDel="00000000" w:rsidR="00000000" w:rsidRPr="00000000">
        <w:rPr>
          <w:rtl w:val="0"/>
        </w:rPr>
        <w:t xml:space="preserve">roestvrij stalen platenwarmtewisselaars (1.4401) aan de secundaire zijde.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A">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Volgens EN 14511</w:t>
      </w:r>
    </w:p>
    <w:p w:rsidR="00000000" w:rsidDel="00000000" w:rsidP="00000000" w:rsidRDefault="00000000" w:rsidRPr="00000000" w14:paraId="0000002D">
      <w:pPr>
        <w:numPr>
          <w:ilvl w:val="0"/>
          <w:numId w:val="11"/>
        </w:numPr>
        <w:ind w:left="720" w:hanging="360"/>
      </w:pPr>
      <w:r w:rsidDel="00000000" w:rsidR="00000000" w:rsidRPr="00000000">
        <w:rPr>
          <w:rtl w:val="0"/>
        </w:rPr>
        <w:t xml:space="preserve">Thermisch vermogen A-7/W35: 3.81 tot 11.6 kW</w:t>
      </w:r>
    </w:p>
    <w:p w:rsidR="00000000" w:rsidDel="00000000" w:rsidP="00000000" w:rsidRDefault="00000000" w:rsidRPr="00000000" w14:paraId="0000002E">
      <w:pPr>
        <w:numPr>
          <w:ilvl w:val="0"/>
          <w:numId w:val="11"/>
        </w:numPr>
        <w:ind w:left="720" w:hanging="360"/>
      </w:pPr>
      <w:r w:rsidDel="00000000" w:rsidR="00000000" w:rsidRPr="00000000">
        <w:rPr>
          <w:rtl w:val="0"/>
        </w:rPr>
        <w:t xml:space="preserve">Thermisch vermogen A2/W35: 2.0 (min) tot 11.2 (max) kW</w:t>
      </w:r>
    </w:p>
    <w:p w:rsidR="00000000" w:rsidDel="00000000" w:rsidP="00000000" w:rsidRDefault="00000000" w:rsidRPr="00000000" w14:paraId="0000002F">
      <w:pPr>
        <w:numPr>
          <w:ilvl w:val="0"/>
          <w:numId w:val="11"/>
        </w:numPr>
        <w:ind w:left="720" w:hanging="360"/>
      </w:pPr>
      <w:r w:rsidDel="00000000" w:rsidR="00000000" w:rsidRPr="00000000">
        <w:rPr>
          <w:rtl w:val="0"/>
        </w:rPr>
        <w:t xml:space="preserve">Thermisch vermogen A7/W35: 2.4 (min) tot 14.7 (max) kW</w:t>
      </w:r>
    </w:p>
    <w:p w:rsidR="00000000" w:rsidDel="00000000" w:rsidP="00000000" w:rsidRDefault="00000000" w:rsidRPr="00000000" w14:paraId="00000030">
      <w:pPr>
        <w:numPr>
          <w:ilvl w:val="0"/>
          <w:numId w:val="11"/>
        </w:numPr>
        <w:ind w:left="720" w:hanging="360"/>
      </w:pPr>
      <w:r w:rsidDel="00000000" w:rsidR="00000000" w:rsidRPr="00000000">
        <w:rPr>
          <w:rtl w:val="0"/>
        </w:rPr>
        <w:t xml:space="preserve">COP A-7/W35: 2.82 tot 3.18</w:t>
      </w:r>
    </w:p>
    <w:p w:rsidR="00000000" w:rsidDel="00000000" w:rsidP="00000000" w:rsidRDefault="00000000" w:rsidRPr="00000000" w14:paraId="00000031">
      <w:pPr>
        <w:numPr>
          <w:ilvl w:val="0"/>
          <w:numId w:val="11"/>
        </w:numPr>
        <w:ind w:left="720" w:hanging="360"/>
      </w:pPr>
      <w:r w:rsidDel="00000000" w:rsidR="00000000" w:rsidRPr="00000000">
        <w:rPr>
          <w:rtl w:val="0"/>
        </w:rPr>
        <w:t xml:space="preserve">COP A2/W35: 3.57 tot 4.10</w:t>
      </w:r>
    </w:p>
    <w:p w:rsidR="00000000" w:rsidDel="00000000" w:rsidP="00000000" w:rsidRDefault="00000000" w:rsidRPr="00000000" w14:paraId="00000032">
      <w:pPr>
        <w:numPr>
          <w:ilvl w:val="0"/>
          <w:numId w:val="11"/>
        </w:numPr>
        <w:ind w:left="720" w:hanging="360"/>
      </w:pPr>
      <w:r w:rsidDel="00000000" w:rsidR="00000000" w:rsidRPr="00000000">
        <w:rPr>
          <w:rtl w:val="0"/>
        </w:rPr>
        <w:t xml:space="preserve">COP A7/W35: 4.54 tot 5.01 </w:t>
      </w:r>
    </w:p>
    <w:p w:rsidR="00000000" w:rsidDel="00000000" w:rsidP="00000000" w:rsidRDefault="00000000" w:rsidRPr="00000000" w14:paraId="00000033">
      <w:pPr>
        <w:numPr>
          <w:ilvl w:val="0"/>
          <w:numId w:val="11"/>
        </w:numPr>
        <w:ind w:left="720" w:hanging="360"/>
      </w:pPr>
      <w:r w:rsidDel="00000000" w:rsidR="00000000" w:rsidRPr="00000000">
        <w:rPr>
          <w:rtl w:val="0"/>
        </w:rPr>
        <w:t xml:space="preserve">Thermisch vermogen koeling A35/W7: 2 (min) tot 10 (max) kW</w:t>
      </w:r>
    </w:p>
    <w:p w:rsidR="00000000" w:rsidDel="00000000" w:rsidP="00000000" w:rsidRDefault="00000000" w:rsidRPr="00000000" w14:paraId="00000034">
      <w:pPr>
        <w:numPr>
          <w:ilvl w:val="0"/>
          <w:numId w:val="11"/>
        </w:numPr>
        <w:ind w:left="720" w:hanging="360"/>
      </w:pPr>
      <w:r w:rsidDel="00000000" w:rsidR="00000000" w:rsidRPr="00000000">
        <w:rPr>
          <w:rtl w:val="0"/>
        </w:rPr>
        <w:t xml:space="preserve">Thermisch vermogen koeling A35/W18: 4 (min) tot 13.2 (max) kW</w:t>
      </w:r>
    </w:p>
    <w:p w:rsidR="00000000" w:rsidDel="00000000" w:rsidP="00000000" w:rsidRDefault="00000000" w:rsidRPr="00000000" w14:paraId="00000035">
      <w:pPr>
        <w:numPr>
          <w:ilvl w:val="0"/>
          <w:numId w:val="11"/>
        </w:numPr>
        <w:ind w:left="720" w:hanging="360"/>
      </w:pPr>
      <w:r w:rsidDel="00000000" w:rsidR="00000000" w:rsidRPr="00000000">
        <w:rPr>
          <w:rtl w:val="0"/>
        </w:rPr>
        <w:t xml:space="preserve">EER koeling A35/W7: 2.4 tot 2.9</w:t>
      </w:r>
    </w:p>
    <w:p w:rsidR="00000000" w:rsidDel="00000000" w:rsidP="00000000" w:rsidRDefault="00000000" w:rsidRPr="00000000" w14:paraId="00000036">
      <w:pPr>
        <w:numPr>
          <w:ilvl w:val="0"/>
          <w:numId w:val="11"/>
        </w:numPr>
        <w:ind w:left="720" w:hanging="360"/>
      </w:pPr>
      <w:r w:rsidDel="00000000" w:rsidR="00000000" w:rsidRPr="00000000">
        <w:rPr>
          <w:rtl w:val="0"/>
        </w:rPr>
        <w:t xml:space="preserve">EER koeling A35/W18: 3.8 tot 4.2</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9">
      <w:pPr>
        <w:numPr>
          <w:ilvl w:val="0"/>
          <w:numId w:val="8"/>
        </w:numPr>
        <w:ind w:left="720" w:hanging="360"/>
      </w:pPr>
      <w:r w:rsidDel="00000000" w:rsidR="00000000" w:rsidRPr="00000000">
        <w:rPr>
          <w:rtl w:val="0"/>
        </w:rPr>
        <w:t xml:space="preserve">SCOP (35): 4.38 tot 4.64</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SCOP (55): 3.18 tot 3.42</w:t>
      </w:r>
    </w:p>
    <w:p w:rsidR="00000000" w:rsidDel="00000000" w:rsidP="00000000" w:rsidRDefault="00000000" w:rsidRPr="00000000" w14:paraId="0000003B">
      <w:pPr>
        <w:numPr>
          <w:ilvl w:val="0"/>
          <w:numId w:val="8"/>
        </w:numPr>
        <w:ind w:left="720" w:hanging="360"/>
      </w:pPr>
      <w:r w:rsidDel="00000000" w:rsidR="00000000" w:rsidRPr="00000000">
        <w:rPr>
          <w:rtl w:val="0"/>
        </w:rPr>
        <w:t xml:space="preserve">ƞ (35): 172 tot 182%</w:t>
      </w:r>
    </w:p>
    <w:p w:rsidR="00000000" w:rsidDel="00000000" w:rsidP="00000000" w:rsidRDefault="00000000" w:rsidRPr="00000000" w14:paraId="0000003C">
      <w:pPr>
        <w:numPr>
          <w:ilvl w:val="0"/>
          <w:numId w:val="8"/>
        </w:numPr>
        <w:ind w:left="720" w:hanging="360"/>
      </w:pPr>
      <w:r w:rsidDel="00000000" w:rsidR="00000000" w:rsidRPr="00000000">
        <w:rPr>
          <w:rtl w:val="0"/>
        </w:rPr>
        <w:t xml:space="preserve">ƞ (55): 124 tot 134%</w:t>
      </w:r>
    </w:p>
    <w:p w:rsidR="00000000" w:rsidDel="00000000" w:rsidP="00000000" w:rsidRDefault="00000000" w:rsidRPr="00000000" w14:paraId="0000003D">
      <w:pPr>
        <w:numPr>
          <w:ilvl w:val="0"/>
          <w:numId w:val="8"/>
        </w:numPr>
        <w:ind w:left="720" w:hanging="360"/>
      </w:pPr>
      <w:r w:rsidDel="00000000" w:rsidR="00000000" w:rsidRPr="00000000">
        <w:rPr>
          <w:rtl w:val="0"/>
        </w:rPr>
        <w:t xml:space="preserve">ƞwh:  105 tot 119%</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Geluidsvermogensniveau conform ErP buitenunit: 53 tot 56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Koeltechnische eigenschappen</w:t>
      </w:r>
    </w:p>
    <w:p w:rsidR="00000000" w:rsidDel="00000000" w:rsidP="00000000" w:rsidRDefault="00000000" w:rsidRPr="00000000" w14:paraId="00000041">
      <w:pPr>
        <w:numPr>
          <w:ilvl w:val="0"/>
          <w:numId w:val="6"/>
        </w:numPr>
        <w:ind w:left="720" w:hanging="360"/>
      </w:pPr>
      <w:r w:rsidDel="00000000" w:rsidR="00000000" w:rsidRPr="00000000">
        <w:rPr>
          <w:rtl w:val="0"/>
        </w:rPr>
        <w:t xml:space="preserve">Koelmiddel: R410-A</w:t>
      </w:r>
    </w:p>
    <w:p w:rsidR="00000000" w:rsidDel="00000000" w:rsidP="00000000" w:rsidRDefault="00000000" w:rsidRPr="00000000" w14:paraId="00000042">
      <w:pPr>
        <w:numPr>
          <w:ilvl w:val="0"/>
          <w:numId w:val="6"/>
        </w:numPr>
        <w:ind w:left="720" w:hanging="360"/>
      </w:pPr>
      <w:r w:rsidDel="00000000" w:rsidR="00000000" w:rsidRPr="00000000">
        <w:rPr>
          <w:rtl w:val="0"/>
        </w:rPr>
        <w:t xml:space="preserve">Koeltechnische aansluitingen split: ¼-½” (04-06) / ⅜-⅝” (08-10-13-16)</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Overige eigenschappen</w:t>
      </w:r>
    </w:p>
    <w:p w:rsidR="00000000" w:rsidDel="00000000" w:rsidP="00000000" w:rsidRDefault="00000000" w:rsidRPr="00000000" w14:paraId="00000047">
      <w:pPr>
        <w:numPr>
          <w:ilvl w:val="0"/>
          <w:numId w:val="4"/>
        </w:numPr>
        <w:ind w:left="720" w:hanging="360"/>
      </w:pPr>
      <w:r w:rsidDel="00000000" w:rsidR="00000000" w:rsidRPr="00000000">
        <w:rPr>
          <w:rtl w:val="0"/>
        </w:rPr>
        <w:t xml:space="preserve">Hydraulische aansluitdiameters</w:t>
      </w:r>
    </w:p>
    <w:p w:rsidR="00000000" w:rsidDel="00000000" w:rsidP="00000000" w:rsidRDefault="00000000" w:rsidRPr="00000000" w14:paraId="00000048">
      <w:pPr>
        <w:numPr>
          <w:ilvl w:val="1"/>
          <w:numId w:val="4"/>
        </w:numPr>
        <w:ind w:left="1440" w:hanging="360"/>
      </w:pPr>
      <w:r w:rsidDel="00000000" w:rsidR="00000000" w:rsidRPr="00000000">
        <w:rPr>
          <w:rtl w:val="0"/>
        </w:rPr>
        <w:t xml:space="preserve">CV:  5/4”</w:t>
      </w:r>
    </w:p>
    <w:p w:rsidR="00000000" w:rsidDel="00000000" w:rsidP="00000000" w:rsidRDefault="00000000" w:rsidRPr="00000000" w14:paraId="00000049">
      <w:pPr>
        <w:numPr>
          <w:ilvl w:val="1"/>
          <w:numId w:val="4"/>
        </w:numPr>
        <w:ind w:left="1440" w:hanging="360"/>
      </w:pPr>
      <w:r w:rsidDel="00000000" w:rsidR="00000000" w:rsidRPr="00000000">
        <w:rPr>
          <w:rtl w:val="0"/>
        </w:rPr>
        <w:t xml:space="preserve">SWW: 3/4”</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Toelaatbare druk: 3 bar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Sanitaire eigenschappen Compacte Toren</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boilerinhoud: 220l </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Max. tapvolume bij tapwatertemperatuur 40 °C, bevoorradingstemperatuur 55 °C en tapdebiet 10 l/min: 290 liter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Afmetingen:</w:t>
      </w:r>
    </w:p>
    <w:p w:rsidR="00000000" w:rsidDel="00000000" w:rsidP="00000000" w:rsidRDefault="00000000" w:rsidRPr="00000000" w14:paraId="00000051">
      <w:pPr>
        <w:rPr/>
      </w:pPr>
      <w:r w:rsidDel="00000000" w:rsidR="00000000" w:rsidRPr="00000000">
        <w:rPr>
          <w:rtl w:val="0"/>
        </w:rPr>
        <w:t xml:space="preserve">Binnenunit: 681 x 600 x 1875 mm (lxbxh)</w:t>
      </w:r>
    </w:p>
    <w:p w:rsidR="00000000" w:rsidDel="00000000" w:rsidP="00000000" w:rsidRDefault="00000000" w:rsidRPr="00000000" w14:paraId="00000052">
      <w:pPr>
        <w:rPr/>
      </w:pPr>
      <w:r w:rsidDel="00000000" w:rsidR="00000000" w:rsidRPr="00000000">
        <w:rPr>
          <w:rtl w:val="0"/>
        </w:rPr>
        <w:t xml:space="preserve">Buitenunit: 546 x 1109 x 753 mm (04-06-8) /546 x 1109 x 1377 mm (10-13-16) (lxbxh)</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De elektrische voeding van de compressor zal 3x 400V of 1x 230V (versie “-M”)  uitgevoerd worden. De regeling wordt apart gevoed en afgezekerd: 1x 230V.</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condensor: 700 mbar (04-06-08) / 500 mbar (10-13-16)</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WP-binnenunit is uitbreidbaar met thermische zonnecollectoren.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Subtitle"/>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5E">
      <w:pPr>
        <w:rPr/>
      </w:pPr>
      <w:r w:rsidDel="00000000" w:rsidR="00000000" w:rsidRPr="00000000">
        <w:rPr>
          <w:rtl w:val="0"/>
        </w:rPr>
        <w:t xml:space="preserve">De warmtepomp is uitgerust met:</w:t>
      </w:r>
    </w:p>
    <w:p w:rsidR="00000000" w:rsidDel="00000000" w:rsidP="00000000" w:rsidRDefault="00000000" w:rsidRPr="00000000" w14:paraId="0000005F">
      <w:pPr>
        <w:rPr/>
      </w:pPr>
      <w:r w:rsidDel="00000000" w:rsidR="00000000" w:rsidRPr="00000000">
        <w:rPr>
          <w:rtl w:val="0"/>
        </w:rPr>
        <w:t xml:space="preserve">Bij het ontwerp werd AAD toegepast, Advanced Aucoustic Design. Alle componenten werden afgetoetst om het geproduceerde geluid te minimaliseren.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7"/>
        </w:numPr>
        <w:ind w:left="720" w:hanging="360"/>
      </w:pPr>
      <w:r w:rsidDel="00000000" w:rsidR="00000000" w:rsidRPr="00000000">
        <w:rPr>
          <w:rtl w:val="0"/>
        </w:rPr>
        <w:t xml:space="preserve">Binnenunit: </w:t>
      </w:r>
    </w:p>
    <w:p w:rsidR="00000000" w:rsidDel="00000000" w:rsidP="00000000" w:rsidRDefault="00000000" w:rsidRPr="00000000" w14:paraId="00000062">
      <w:pPr>
        <w:numPr>
          <w:ilvl w:val="1"/>
          <w:numId w:val="7"/>
        </w:numPr>
        <w:ind w:left="1440" w:hanging="360"/>
      </w:pPr>
      <w:r w:rsidDel="00000000" w:rsidR="00000000" w:rsidRPr="00000000">
        <w:rPr>
          <w:rtl w:val="0"/>
        </w:rPr>
        <w:t xml:space="preserve">Geïntegreerde warmwaterboiler van staal met Ceraprotectemaillaag, beschermd tegen corrosie door 100% magnesiumbeschermanode, met isolatie</w:t>
      </w:r>
    </w:p>
    <w:p w:rsidR="00000000" w:rsidDel="00000000" w:rsidP="00000000" w:rsidRDefault="00000000" w:rsidRPr="00000000" w14:paraId="00000063">
      <w:pPr>
        <w:numPr>
          <w:ilvl w:val="1"/>
          <w:numId w:val="7"/>
        </w:numPr>
        <w:ind w:left="1440" w:hanging="360"/>
      </w:pPr>
      <w:r w:rsidDel="00000000" w:rsidR="00000000" w:rsidRPr="00000000">
        <w:rPr>
          <w:rtl w:val="0"/>
        </w:rPr>
        <w:t xml:space="preserve">Ingebouwde 3-wegomschakelklep ”verwarmen/tapwateropwarming”</w:t>
      </w:r>
    </w:p>
    <w:p w:rsidR="00000000" w:rsidDel="00000000" w:rsidP="00000000" w:rsidRDefault="00000000" w:rsidRPr="00000000" w14:paraId="00000064">
      <w:pPr>
        <w:numPr>
          <w:ilvl w:val="1"/>
          <w:numId w:val="7"/>
        </w:numPr>
        <w:ind w:left="1440" w:hanging="360"/>
      </w:pPr>
      <w:r w:rsidDel="00000000" w:rsidR="00000000" w:rsidRPr="00000000">
        <w:rPr>
          <w:rtl w:val="0"/>
        </w:rPr>
        <w:t xml:space="preserve">Ingebouwde hoog efficiënte circulatiepomp voor het secundair circuit</w:t>
      </w:r>
    </w:p>
    <w:p w:rsidR="00000000" w:rsidDel="00000000" w:rsidP="00000000" w:rsidRDefault="00000000" w:rsidRPr="00000000" w14:paraId="00000065">
      <w:pPr>
        <w:numPr>
          <w:ilvl w:val="1"/>
          <w:numId w:val="7"/>
        </w:numPr>
        <w:ind w:left="1440" w:hanging="360"/>
      </w:pPr>
      <w:r w:rsidDel="00000000" w:rsidR="00000000" w:rsidRPr="00000000">
        <w:rPr>
          <w:rtl w:val="0"/>
        </w:rPr>
        <w:t xml:space="preserve">Ingebouwde veiligheidsklep en manometer </w:t>
      </w:r>
    </w:p>
    <w:p w:rsidR="00000000" w:rsidDel="00000000" w:rsidP="00000000" w:rsidRDefault="00000000" w:rsidRPr="00000000" w14:paraId="00000066">
      <w:pPr>
        <w:numPr>
          <w:ilvl w:val="1"/>
          <w:numId w:val="7"/>
        </w:numPr>
        <w:ind w:left="1440" w:hanging="360"/>
      </w:pPr>
      <w:r w:rsidDel="00000000" w:rsidR="00000000" w:rsidRPr="00000000">
        <w:rPr>
          <w:rtl w:val="0"/>
        </w:rPr>
        <w:t xml:space="preserve">Ingebouwde stromingsbewaker </w:t>
      </w:r>
    </w:p>
    <w:p w:rsidR="00000000" w:rsidDel="00000000" w:rsidP="00000000" w:rsidRDefault="00000000" w:rsidRPr="00000000" w14:paraId="00000067">
      <w:pPr>
        <w:numPr>
          <w:ilvl w:val="1"/>
          <w:numId w:val="7"/>
        </w:numPr>
        <w:ind w:left="1440" w:hanging="360"/>
      </w:pPr>
      <w:r w:rsidDel="00000000" w:rsidR="00000000" w:rsidRPr="00000000">
        <w:rPr>
          <w:rtl w:val="0"/>
        </w:rPr>
        <w:t xml:space="preserve">Ingebouwde condensor </w:t>
      </w:r>
    </w:p>
    <w:p w:rsidR="00000000" w:rsidDel="00000000" w:rsidP="00000000" w:rsidRDefault="00000000" w:rsidRPr="00000000" w14:paraId="00000068">
      <w:pPr>
        <w:numPr>
          <w:ilvl w:val="1"/>
          <w:numId w:val="7"/>
        </w:numPr>
        <w:ind w:left="1440" w:hanging="360"/>
      </w:pPr>
      <w:r w:rsidDel="00000000" w:rsidR="00000000" w:rsidRPr="00000000">
        <w:rPr>
          <w:rtl w:val="0"/>
        </w:rPr>
        <w:t xml:space="preserve">Weersafhankelijke warmtepompregeling Vitotronic 200 met buitentemperatuursensor </w:t>
      </w:r>
    </w:p>
    <w:p w:rsidR="00000000" w:rsidDel="00000000" w:rsidP="00000000" w:rsidRDefault="00000000" w:rsidRPr="00000000" w14:paraId="00000069">
      <w:pPr>
        <w:numPr>
          <w:ilvl w:val="1"/>
          <w:numId w:val="7"/>
        </w:numPr>
        <w:ind w:left="1440" w:hanging="360"/>
        <w:rPr>
          <w:u w:val="none"/>
        </w:rPr>
      </w:pPr>
      <w:r w:rsidDel="00000000" w:rsidR="00000000" w:rsidRPr="00000000">
        <w:rPr>
          <w:rtl w:val="0"/>
        </w:rPr>
        <w:t xml:space="preserve"> Ingebouwde verwarmingswaterdoorstromer (versie E)</w:t>
      </w:r>
    </w:p>
    <w:p w:rsidR="00000000" w:rsidDel="00000000" w:rsidP="00000000" w:rsidRDefault="00000000" w:rsidRPr="00000000" w14:paraId="0000006A">
      <w:pPr>
        <w:numPr>
          <w:ilvl w:val="1"/>
          <w:numId w:val="7"/>
        </w:numPr>
        <w:ind w:left="1440" w:hanging="360"/>
        <w:rPr>
          <w:u w:val="none"/>
        </w:rPr>
      </w:pPr>
      <w:r w:rsidDel="00000000" w:rsidR="00000000" w:rsidRPr="00000000">
        <w:rPr>
          <w:rtl w:val="0"/>
        </w:rPr>
        <w:t xml:space="preserve"> Koelfunctie ”active cooling” (versie AC)</w:t>
      </w:r>
    </w:p>
    <w:p w:rsidR="00000000" w:rsidDel="00000000" w:rsidP="00000000" w:rsidRDefault="00000000" w:rsidRPr="00000000" w14:paraId="0000006B">
      <w:pPr>
        <w:ind w:left="1440" w:firstLine="0"/>
        <w:rPr/>
      </w:pPr>
      <w:r w:rsidDel="00000000" w:rsidR="00000000" w:rsidRPr="00000000">
        <w:rPr>
          <w:rtl w:val="0"/>
        </w:rPr>
      </w:r>
    </w:p>
    <w:p w:rsidR="00000000" w:rsidDel="00000000" w:rsidP="00000000" w:rsidRDefault="00000000" w:rsidRPr="00000000" w14:paraId="0000006C">
      <w:pPr>
        <w:numPr>
          <w:ilvl w:val="0"/>
          <w:numId w:val="7"/>
        </w:numPr>
        <w:ind w:left="720" w:hanging="360"/>
      </w:pPr>
      <w:r w:rsidDel="00000000" w:rsidR="00000000" w:rsidRPr="00000000">
        <w:rPr>
          <w:rtl w:val="0"/>
        </w:rPr>
        <w:t xml:space="preserve">Buitenunit: </w:t>
      </w:r>
    </w:p>
    <w:p w:rsidR="00000000" w:rsidDel="00000000" w:rsidP="00000000" w:rsidRDefault="00000000" w:rsidRPr="00000000" w14:paraId="0000006D">
      <w:pPr>
        <w:numPr>
          <w:ilvl w:val="1"/>
          <w:numId w:val="7"/>
        </w:numPr>
        <w:ind w:left="1440" w:hanging="360"/>
      </w:pPr>
      <w:r w:rsidDel="00000000" w:rsidR="00000000" w:rsidRPr="00000000">
        <w:rPr>
          <w:rtl w:val="0"/>
        </w:rPr>
        <w:t xml:space="preserve">Koelmiddel-bedrijfsvulling (R410A) voor max. 12,0 m </w:t>
      </w:r>
    </w:p>
    <w:p w:rsidR="00000000" w:rsidDel="00000000" w:rsidP="00000000" w:rsidRDefault="00000000" w:rsidRPr="00000000" w14:paraId="0000006E">
      <w:pPr>
        <w:numPr>
          <w:ilvl w:val="1"/>
          <w:numId w:val="7"/>
        </w:numPr>
        <w:ind w:left="1440" w:hanging="360"/>
      </w:pPr>
      <w:r w:rsidDel="00000000" w:rsidR="00000000" w:rsidRPr="00000000">
        <w:rPr>
          <w:rtl w:val="0"/>
        </w:rPr>
        <w:t xml:space="preserve">Invertergeregelde compressor </w:t>
      </w:r>
    </w:p>
    <w:p w:rsidR="00000000" w:rsidDel="00000000" w:rsidP="00000000" w:rsidRDefault="00000000" w:rsidRPr="00000000" w14:paraId="0000006F">
      <w:pPr>
        <w:numPr>
          <w:ilvl w:val="1"/>
          <w:numId w:val="7"/>
        </w:numPr>
        <w:ind w:left="1440" w:hanging="360"/>
      </w:pPr>
      <w:r w:rsidDel="00000000" w:rsidR="00000000" w:rsidRPr="00000000">
        <w:rPr>
          <w:rtl w:val="0"/>
        </w:rPr>
        <w:t xml:space="preserve">Omkeerklep </w:t>
      </w:r>
    </w:p>
    <w:p w:rsidR="00000000" w:rsidDel="00000000" w:rsidP="00000000" w:rsidRDefault="00000000" w:rsidRPr="00000000" w14:paraId="00000070">
      <w:pPr>
        <w:numPr>
          <w:ilvl w:val="1"/>
          <w:numId w:val="7"/>
        </w:numPr>
        <w:ind w:left="1440" w:hanging="360"/>
      </w:pPr>
      <w:r w:rsidDel="00000000" w:rsidR="00000000" w:rsidRPr="00000000">
        <w:rPr>
          <w:rtl w:val="0"/>
        </w:rPr>
        <w:t xml:space="preserve">Elektronische expansieklep</w:t>
      </w:r>
    </w:p>
    <w:p w:rsidR="00000000" w:rsidDel="00000000" w:rsidP="00000000" w:rsidRDefault="00000000" w:rsidRPr="00000000" w14:paraId="00000071">
      <w:pPr>
        <w:numPr>
          <w:ilvl w:val="1"/>
          <w:numId w:val="7"/>
        </w:numPr>
        <w:ind w:left="1440" w:hanging="360"/>
      </w:pPr>
      <w:r w:rsidDel="00000000" w:rsidR="00000000" w:rsidRPr="00000000">
        <w:rPr>
          <w:rtl w:val="0"/>
        </w:rPr>
        <w:t xml:space="preserve">Gecoate verdamper</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