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D26" w:rsidRDefault="003370E9">
      <w:pPr>
        <w:rPr>
          <w:b/>
          <w:bCs/>
          <w:sz w:val="36"/>
          <w:szCs w:val="36"/>
        </w:rPr>
      </w:pPr>
      <w:r>
        <w:rPr>
          <w:noProof/>
          <w:lang w:eastAsia="zh-CN" w:bidi="ar-SA"/>
        </w:rPr>
        <w:drawing>
          <wp:anchor distT="0" distB="0" distL="0" distR="0" simplePos="0" relativeHeight="251657728" behindDoc="0" locked="0" layoutInCell="1" allowOverlap="1">
            <wp:simplePos x="0" y="0"/>
            <wp:positionH relativeFrom="column">
              <wp:posOffset>4546600</wp:posOffset>
            </wp:positionH>
            <wp:positionV relativeFrom="paragraph">
              <wp:posOffset>-687705</wp:posOffset>
            </wp:positionV>
            <wp:extent cx="1575435" cy="354965"/>
            <wp:effectExtent l="19050" t="0" r="571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75435" cy="354965"/>
                    </a:xfrm>
                    <a:prstGeom prst="rect">
                      <a:avLst/>
                    </a:prstGeom>
                    <a:solidFill>
                      <a:srgbClr val="FFFFFF"/>
                    </a:solidFill>
                    <a:ln w="9525">
                      <a:noFill/>
                      <a:miter lim="800000"/>
                      <a:headEnd/>
                      <a:tailEnd/>
                    </a:ln>
                  </pic:spPr>
                </pic:pic>
              </a:graphicData>
            </a:graphic>
          </wp:anchor>
        </w:drawing>
      </w:r>
      <w:proofErr w:type="spellStart"/>
      <w:r w:rsidR="009C5D26">
        <w:rPr>
          <w:b/>
          <w:bCs/>
          <w:sz w:val="36"/>
          <w:szCs w:val="36"/>
        </w:rPr>
        <w:t>Vitocal</w:t>
      </w:r>
      <w:proofErr w:type="spellEnd"/>
      <w:r w:rsidR="009C5D26">
        <w:rPr>
          <w:b/>
          <w:bCs/>
          <w:sz w:val="36"/>
          <w:szCs w:val="36"/>
        </w:rPr>
        <w:t xml:space="preserve"> 300-G </w:t>
      </w:r>
      <w:r w:rsidR="00220F06">
        <w:rPr>
          <w:b/>
          <w:bCs/>
          <w:sz w:val="36"/>
          <w:szCs w:val="36"/>
        </w:rPr>
        <w:t xml:space="preserve">Pro </w:t>
      </w:r>
      <w:proofErr w:type="spellStart"/>
      <w:r w:rsidR="009C5D26">
        <w:rPr>
          <w:b/>
          <w:bCs/>
          <w:sz w:val="36"/>
          <w:szCs w:val="36"/>
        </w:rPr>
        <w:t>bodem</w:t>
      </w:r>
      <w:proofErr w:type="spellEnd"/>
      <w:r w:rsidR="009C5D26">
        <w:rPr>
          <w:b/>
          <w:bCs/>
          <w:sz w:val="36"/>
          <w:szCs w:val="36"/>
        </w:rPr>
        <w:t>/</w:t>
      </w:r>
      <w:proofErr w:type="spellStart"/>
      <w:r w:rsidR="009C5D26">
        <w:rPr>
          <w:b/>
          <w:bCs/>
          <w:sz w:val="36"/>
          <w:szCs w:val="36"/>
        </w:rPr>
        <w:t>water</w:t>
      </w:r>
      <w:proofErr w:type="spellEnd"/>
      <w:r w:rsidR="009C5D26">
        <w:rPr>
          <w:b/>
          <w:bCs/>
          <w:sz w:val="36"/>
          <w:szCs w:val="36"/>
        </w:rPr>
        <w:t xml:space="preserve"> &amp; </w:t>
      </w:r>
      <w:proofErr w:type="spellStart"/>
      <w:r w:rsidR="009C5D26">
        <w:rPr>
          <w:b/>
          <w:bCs/>
          <w:sz w:val="36"/>
          <w:szCs w:val="36"/>
        </w:rPr>
        <w:t>water</w:t>
      </w:r>
      <w:proofErr w:type="spellEnd"/>
      <w:r w:rsidR="009C5D26">
        <w:rPr>
          <w:b/>
          <w:bCs/>
          <w:sz w:val="36"/>
          <w:szCs w:val="36"/>
        </w:rPr>
        <w:t>/</w:t>
      </w:r>
      <w:proofErr w:type="spellStart"/>
      <w:r w:rsidR="009C5D26">
        <w:rPr>
          <w:b/>
          <w:bCs/>
          <w:sz w:val="36"/>
          <w:szCs w:val="36"/>
        </w:rPr>
        <w:t>water</w:t>
      </w:r>
      <w:proofErr w:type="spellEnd"/>
    </w:p>
    <w:p w:rsidR="00692C21" w:rsidRDefault="009C5D26" w:rsidP="00220F06">
      <w:pPr>
        <w:pStyle w:val="TabellenInhalt"/>
        <w:spacing w:after="283"/>
        <w:rPr>
          <w:rFonts w:cs="Times New Roman"/>
          <w:sz w:val="20"/>
          <w:lang w:val="fr-FR"/>
        </w:rPr>
      </w:pPr>
      <w:proofErr w:type="spellStart"/>
      <w:r>
        <w:rPr>
          <w:sz w:val="20"/>
          <w:szCs w:val="20"/>
        </w:rPr>
        <w:t>Warmtepomp</w:t>
      </w:r>
      <w:proofErr w:type="spellEnd"/>
      <w:r>
        <w:rPr>
          <w:sz w:val="20"/>
          <w:szCs w:val="20"/>
        </w:rPr>
        <w:t xml:space="preserve"> </w:t>
      </w:r>
      <w:proofErr w:type="spellStart"/>
      <w:r>
        <w:rPr>
          <w:sz w:val="20"/>
          <w:szCs w:val="20"/>
        </w:rPr>
        <w:t>voor</w:t>
      </w:r>
      <w:proofErr w:type="spellEnd"/>
      <w:r>
        <w:rPr>
          <w:sz w:val="20"/>
          <w:szCs w:val="20"/>
        </w:rPr>
        <w:t xml:space="preserve"> </w:t>
      </w:r>
      <w:proofErr w:type="spellStart"/>
      <w:r>
        <w:rPr>
          <w:sz w:val="20"/>
          <w:szCs w:val="20"/>
        </w:rPr>
        <w:t>verwarming</w:t>
      </w:r>
      <w:proofErr w:type="spellEnd"/>
      <w:r>
        <w:rPr>
          <w:sz w:val="20"/>
          <w:szCs w:val="20"/>
        </w:rPr>
        <w:t xml:space="preserve"> en </w:t>
      </w:r>
      <w:proofErr w:type="spellStart"/>
      <w:r w:rsidR="00984627">
        <w:rPr>
          <w:sz w:val="20"/>
          <w:szCs w:val="20"/>
        </w:rPr>
        <w:t>productie</w:t>
      </w:r>
      <w:proofErr w:type="spellEnd"/>
      <w:r w:rsidR="00984627">
        <w:rPr>
          <w:sz w:val="20"/>
          <w:szCs w:val="20"/>
        </w:rPr>
        <w:t xml:space="preserve"> van </w:t>
      </w:r>
      <w:proofErr w:type="spellStart"/>
      <w:r>
        <w:rPr>
          <w:sz w:val="20"/>
          <w:szCs w:val="20"/>
        </w:rPr>
        <w:t>sanitair</w:t>
      </w:r>
      <w:proofErr w:type="spellEnd"/>
      <w:r>
        <w:rPr>
          <w:sz w:val="20"/>
          <w:szCs w:val="20"/>
        </w:rPr>
        <w:t xml:space="preserve"> warm </w:t>
      </w:r>
      <w:proofErr w:type="spellStart"/>
      <w:r>
        <w:rPr>
          <w:sz w:val="20"/>
          <w:szCs w:val="20"/>
        </w:rPr>
        <w:t>wat</w:t>
      </w:r>
      <w:r w:rsidR="00034CCF">
        <w:rPr>
          <w:sz w:val="20"/>
          <w:szCs w:val="20"/>
        </w:rPr>
        <w:t>er</w:t>
      </w:r>
      <w:proofErr w:type="spellEnd"/>
      <w:r w:rsidR="00034CCF">
        <w:rPr>
          <w:sz w:val="20"/>
          <w:szCs w:val="20"/>
        </w:rPr>
        <w:br/>
      </w:r>
      <w:proofErr w:type="spellStart"/>
      <w:r w:rsidR="00034CCF">
        <w:rPr>
          <w:sz w:val="20"/>
          <w:szCs w:val="20"/>
        </w:rPr>
        <w:t>Nominaal</w:t>
      </w:r>
      <w:proofErr w:type="spellEnd"/>
      <w:r w:rsidR="00034CCF">
        <w:rPr>
          <w:sz w:val="20"/>
          <w:szCs w:val="20"/>
        </w:rPr>
        <w:t xml:space="preserve"> </w:t>
      </w:r>
      <w:proofErr w:type="spellStart"/>
      <w:r w:rsidR="00034CCF">
        <w:rPr>
          <w:sz w:val="20"/>
          <w:szCs w:val="20"/>
        </w:rPr>
        <w:t>vermogen</w:t>
      </w:r>
      <w:proofErr w:type="spellEnd"/>
      <w:r w:rsidR="00ED0D6A">
        <w:rPr>
          <w:sz w:val="20"/>
          <w:szCs w:val="20"/>
        </w:rPr>
        <w:t xml:space="preserve"> </w:t>
      </w:r>
      <w:proofErr w:type="spellStart"/>
      <w:r w:rsidR="00220F06">
        <w:rPr>
          <w:sz w:val="20"/>
          <w:szCs w:val="20"/>
        </w:rPr>
        <w:t>één</w:t>
      </w:r>
      <w:r w:rsidR="00ED0D6A">
        <w:rPr>
          <w:sz w:val="20"/>
          <w:szCs w:val="20"/>
        </w:rPr>
        <w:t>trap</w:t>
      </w:r>
      <w:r w:rsidR="00220F06">
        <w:rPr>
          <w:sz w:val="20"/>
          <w:szCs w:val="20"/>
        </w:rPr>
        <w:t>s</w:t>
      </w:r>
      <w:proofErr w:type="spellEnd"/>
      <w:r w:rsidR="00034CCF">
        <w:rPr>
          <w:sz w:val="20"/>
          <w:szCs w:val="20"/>
        </w:rPr>
        <w:t xml:space="preserve">: </w:t>
      </w:r>
      <w:r w:rsidR="00220F06">
        <w:rPr>
          <w:sz w:val="20"/>
          <w:szCs w:val="20"/>
        </w:rPr>
        <w:t>93</w:t>
      </w:r>
      <w:r w:rsidR="009736FD">
        <w:rPr>
          <w:rFonts w:cs="Times New Roman"/>
          <w:sz w:val="20"/>
          <w:lang w:val="fr-FR"/>
        </w:rPr>
        <w:t xml:space="preserve"> </w:t>
      </w:r>
      <w:proofErr w:type="spellStart"/>
      <w:r w:rsidR="009736FD">
        <w:rPr>
          <w:rFonts w:cs="Times New Roman"/>
          <w:sz w:val="20"/>
          <w:lang w:val="fr-FR"/>
        </w:rPr>
        <w:t>tot</w:t>
      </w:r>
      <w:proofErr w:type="spellEnd"/>
      <w:r w:rsidR="00220F06">
        <w:rPr>
          <w:rFonts w:cs="Times New Roman"/>
          <w:sz w:val="20"/>
          <w:lang w:val="fr-FR"/>
        </w:rPr>
        <w:t xml:space="preserve"> 121</w:t>
      </w:r>
      <w:r w:rsidR="00211BAA">
        <w:rPr>
          <w:rFonts w:cs="Times New Roman"/>
          <w:sz w:val="20"/>
          <w:lang w:val="fr-FR"/>
        </w:rPr>
        <w:t xml:space="preserve"> kW</w:t>
      </w:r>
      <w:r w:rsidR="00220F06">
        <w:rPr>
          <w:rFonts w:cs="Times New Roman"/>
          <w:sz w:val="20"/>
          <w:lang w:val="fr-FR"/>
        </w:rPr>
        <w:t xml:space="preserve">, </w:t>
      </w:r>
      <w:proofErr w:type="spellStart"/>
      <w:r w:rsidR="00220F06">
        <w:rPr>
          <w:rFonts w:cs="Times New Roman"/>
          <w:sz w:val="20"/>
          <w:lang w:val="fr-FR"/>
        </w:rPr>
        <w:t>tweetraps</w:t>
      </w:r>
      <w:proofErr w:type="spellEnd"/>
      <w:r w:rsidR="00220F06">
        <w:rPr>
          <w:rFonts w:cs="Times New Roman"/>
          <w:sz w:val="20"/>
          <w:lang w:val="fr-FR"/>
        </w:rPr>
        <w:t xml:space="preserve">: 150 </w:t>
      </w:r>
      <w:proofErr w:type="spellStart"/>
      <w:r w:rsidR="00220F06">
        <w:rPr>
          <w:rFonts w:cs="Times New Roman"/>
          <w:sz w:val="20"/>
          <w:lang w:val="fr-FR"/>
        </w:rPr>
        <w:t>tot</w:t>
      </w:r>
      <w:proofErr w:type="spellEnd"/>
      <w:r w:rsidR="00220F06">
        <w:rPr>
          <w:rFonts w:cs="Times New Roman"/>
          <w:sz w:val="20"/>
          <w:lang w:val="fr-FR"/>
        </w:rPr>
        <w:t xml:space="preserve"> 240 kW</w:t>
      </w:r>
      <w:r w:rsidR="00211BAA">
        <w:rPr>
          <w:rFonts w:cs="Times New Roman"/>
          <w:sz w:val="20"/>
          <w:lang w:val="fr-FR"/>
        </w:rPr>
        <w:t xml:space="preserve"> </w:t>
      </w:r>
      <w:proofErr w:type="spellStart"/>
      <w:r w:rsidR="00211BAA">
        <w:rPr>
          <w:rFonts w:cs="Times New Roman"/>
          <w:sz w:val="20"/>
          <w:lang w:val="fr-FR"/>
        </w:rPr>
        <w:t>als</w:t>
      </w:r>
      <w:proofErr w:type="spellEnd"/>
      <w:r w:rsidR="00211BAA">
        <w:rPr>
          <w:rFonts w:cs="Times New Roman"/>
          <w:sz w:val="20"/>
          <w:lang w:val="fr-FR"/>
        </w:rPr>
        <w:t xml:space="preserve"> </w:t>
      </w:r>
      <w:proofErr w:type="spellStart"/>
      <w:r w:rsidR="00211BAA">
        <w:rPr>
          <w:rFonts w:cs="Times New Roman"/>
          <w:sz w:val="20"/>
          <w:lang w:val="fr-FR"/>
        </w:rPr>
        <w:t>bodem</w:t>
      </w:r>
      <w:proofErr w:type="spellEnd"/>
      <w:r w:rsidR="00211BAA">
        <w:rPr>
          <w:rFonts w:cs="Times New Roman"/>
          <w:sz w:val="20"/>
          <w:lang w:val="fr-FR"/>
        </w:rPr>
        <w:t xml:space="preserve"> /water </w:t>
      </w:r>
      <w:r w:rsidR="00220F06">
        <w:rPr>
          <w:rFonts w:cs="Times New Roman"/>
          <w:sz w:val="20"/>
          <w:lang w:val="fr-FR"/>
        </w:rPr>
        <w:br/>
      </w:r>
      <w:proofErr w:type="spellStart"/>
      <w:r w:rsidR="00220F06">
        <w:rPr>
          <w:rFonts w:cs="Times New Roman"/>
          <w:sz w:val="20"/>
          <w:lang w:val="fr-FR"/>
        </w:rPr>
        <w:t>Nominaal</w:t>
      </w:r>
      <w:proofErr w:type="spellEnd"/>
      <w:r w:rsidR="00220F06">
        <w:rPr>
          <w:rFonts w:cs="Times New Roman"/>
          <w:sz w:val="20"/>
          <w:lang w:val="fr-FR"/>
        </w:rPr>
        <w:t xml:space="preserve"> </w:t>
      </w:r>
      <w:proofErr w:type="spellStart"/>
      <w:r w:rsidR="00220F06">
        <w:rPr>
          <w:rFonts w:cs="Times New Roman"/>
          <w:sz w:val="20"/>
          <w:lang w:val="fr-FR"/>
        </w:rPr>
        <w:t>vermogen</w:t>
      </w:r>
      <w:proofErr w:type="spellEnd"/>
      <w:r w:rsidR="00220F06">
        <w:rPr>
          <w:rFonts w:cs="Times New Roman"/>
          <w:sz w:val="20"/>
          <w:lang w:val="fr-FR"/>
        </w:rPr>
        <w:t xml:space="preserve"> </w:t>
      </w:r>
      <w:proofErr w:type="spellStart"/>
      <w:r w:rsidR="00220F06">
        <w:rPr>
          <w:rFonts w:cs="Times New Roman"/>
          <w:sz w:val="20"/>
          <w:lang w:val="fr-FR"/>
        </w:rPr>
        <w:t>ééntraps</w:t>
      </w:r>
      <w:proofErr w:type="spellEnd"/>
      <w:r w:rsidR="00220F06">
        <w:rPr>
          <w:rFonts w:cs="Times New Roman"/>
          <w:sz w:val="20"/>
          <w:lang w:val="fr-FR"/>
        </w:rPr>
        <w:t xml:space="preserve"> : 122 </w:t>
      </w:r>
      <w:proofErr w:type="spellStart"/>
      <w:r w:rsidR="00220F06">
        <w:rPr>
          <w:rFonts w:cs="Times New Roman"/>
          <w:sz w:val="20"/>
          <w:lang w:val="fr-FR"/>
        </w:rPr>
        <w:t>tot</w:t>
      </w:r>
      <w:proofErr w:type="spellEnd"/>
      <w:r w:rsidR="00220F06">
        <w:rPr>
          <w:rFonts w:cs="Times New Roman"/>
          <w:sz w:val="20"/>
          <w:lang w:val="fr-FR"/>
        </w:rPr>
        <w:t xml:space="preserve"> 145 kW, </w:t>
      </w:r>
      <w:proofErr w:type="spellStart"/>
      <w:r w:rsidR="00220F06">
        <w:rPr>
          <w:rFonts w:cs="Times New Roman"/>
          <w:sz w:val="20"/>
          <w:lang w:val="fr-FR"/>
        </w:rPr>
        <w:t>tweetraps</w:t>
      </w:r>
      <w:proofErr w:type="spellEnd"/>
      <w:r w:rsidR="00220F06">
        <w:rPr>
          <w:rFonts w:cs="Times New Roman"/>
          <w:sz w:val="20"/>
          <w:lang w:val="fr-FR"/>
        </w:rPr>
        <w:t xml:space="preserve"> 190</w:t>
      </w:r>
      <w:r w:rsidR="009736FD">
        <w:rPr>
          <w:rFonts w:cs="Times New Roman"/>
          <w:sz w:val="20"/>
          <w:lang w:val="fr-FR"/>
        </w:rPr>
        <w:t xml:space="preserve"> </w:t>
      </w:r>
      <w:proofErr w:type="spellStart"/>
      <w:r w:rsidR="00220F06">
        <w:rPr>
          <w:rFonts w:cs="Times New Roman"/>
          <w:sz w:val="20"/>
          <w:lang w:val="fr-FR"/>
        </w:rPr>
        <w:t>tot</w:t>
      </w:r>
      <w:proofErr w:type="spellEnd"/>
      <w:r w:rsidR="00220F06">
        <w:rPr>
          <w:rFonts w:cs="Times New Roman"/>
          <w:sz w:val="20"/>
          <w:lang w:val="fr-FR"/>
        </w:rPr>
        <w:t xml:space="preserve"> 290</w:t>
      </w:r>
      <w:r w:rsidR="009736FD">
        <w:rPr>
          <w:rFonts w:cs="Times New Roman"/>
          <w:sz w:val="20"/>
          <w:lang w:val="fr-FR"/>
        </w:rPr>
        <w:t xml:space="preserve"> kW </w:t>
      </w:r>
      <w:proofErr w:type="spellStart"/>
      <w:r w:rsidR="009736FD">
        <w:rPr>
          <w:rFonts w:cs="Times New Roman"/>
          <w:sz w:val="20"/>
          <w:lang w:val="fr-FR"/>
        </w:rPr>
        <w:t>als</w:t>
      </w:r>
      <w:proofErr w:type="spellEnd"/>
      <w:r w:rsidR="009736FD">
        <w:rPr>
          <w:rFonts w:cs="Times New Roman"/>
          <w:sz w:val="20"/>
          <w:lang w:val="fr-FR"/>
        </w:rPr>
        <w:t xml:space="preserve"> water/water</w:t>
      </w:r>
    </w:p>
    <w:p w:rsidR="009C5D26" w:rsidRDefault="009C5D26">
      <w:pPr>
        <w:pStyle w:val="TabellenInhalt"/>
        <w:ind w:left="1410"/>
      </w:pPr>
    </w:p>
    <w:p w:rsidR="009C5D26" w:rsidRDefault="009C5D26" w:rsidP="0016467A">
      <w:pPr>
        <w:pStyle w:val="Standaardtekst"/>
        <w:tabs>
          <w:tab w:val="left" w:pos="2130"/>
        </w:tabs>
        <w:ind w:left="1410"/>
        <w:rPr>
          <w:sz w:val="20"/>
          <w:szCs w:val="20"/>
          <w:shd w:val="clear" w:color="auto" w:fill="FFFFFF"/>
          <w:lang w:val="nl-BE"/>
        </w:rPr>
      </w:pPr>
      <w:r>
        <w:rPr>
          <w:sz w:val="20"/>
          <w:szCs w:val="20"/>
          <w:shd w:val="clear" w:color="auto" w:fill="FFFFFF"/>
          <w:lang w:val="nl-BE"/>
        </w:rPr>
        <w:t xml:space="preserve">De warmtepomp zal uitgerust zijn met hermetische compressor van het </w:t>
      </w:r>
      <w:proofErr w:type="spellStart"/>
      <w:r>
        <w:rPr>
          <w:sz w:val="20"/>
          <w:szCs w:val="20"/>
          <w:shd w:val="clear" w:color="auto" w:fill="FFFFFF"/>
          <w:lang w:val="nl-BE"/>
        </w:rPr>
        <w:t>Scroll-type</w:t>
      </w:r>
      <w:proofErr w:type="spellEnd"/>
      <w:r>
        <w:rPr>
          <w:sz w:val="20"/>
          <w:szCs w:val="20"/>
          <w:shd w:val="clear" w:color="auto" w:fill="FFFFFF"/>
          <w:lang w:val="nl-BE"/>
        </w:rPr>
        <w:t xml:space="preserve"> voor werking op een centrale verwarming met warm water. De warmtepomp zal uitgerust zijn met een met koelvloeistof voorgevuld koelcircuit, klaar om in dienst te nemen, en waarvan de hoeveelheid koelvloeistof beperkt is tot maximaal:</w:t>
      </w:r>
    </w:p>
    <w:p w:rsidR="009C5D26" w:rsidRDefault="009C5D26">
      <w:pPr>
        <w:pStyle w:val="Standaardtekst"/>
        <w:tabs>
          <w:tab w:val="left" w:pos="2130"/>
        </w:tabs>
        <w:ind w:left="1410"/>
        <w:rPr>
          <w:sz w:val="20"/>
          <w:szCs w:val="20"/>
          <w:shd w:val="clear" w:color="auto" w:fill="FFFFFF"/>
          <w:lang w:val="nl-BE"/>
        </w:rPr>
      </w:pPr>
    </w:p>
    <w:p w:rsidR="009C5D26" w:rsidRDefault="009C5D26" w:rsidP="0016467A">
      <w:pPr>
        <w:pStyle w:val="Standaardtekst"/>
        <w:tabs>
          <w:tab w:val="left" w:pos="2130"/>
        </w:tabs>
        <w:ind w:left="1410"/>
        <w:rPr>
          <w:sz w:val="20"/>
          <w:szCs w:val="20"/>
        </w:rPr>
      </w:pPr>
      <w:r>
        <w:t>-</w:t>
      </w:r>
      <w:r w:rsidR="00B43B30">
        <w:rPr>
          <w:sz w:val="20"/>
          <w:szCs w:val="20"/>
        </w:rPr>
        <w:t>0,</w:t>
      </w:r>
      <w:r w:rsidR="0016467A">
        <w:rPr>
          <w:sz w:val="20"/>
          <w:szCs w:val="20"/>
        </w:rPr>
        <w:t>25</w:t>
      </w:r>
      <w:r>
        <w:rPr>
          <w:sz w:val="20"/>
          <w:szCs w:val="20"/>
        </w:rPr>
        <w:t xml:space="preserve"> kg/</w:t>
      </w:r>
      <w:proofErr w:type="spellStart"/>
      <w:r>
        <w:rPr>
          <w:sz w:val="20"/>
          <w:szCs w:val="20"/>
        </w:rPr>
        <w:t>kW</w:t>
      </w:r>
      <w:proofErr w:type="spellEnd"/>
      <w:r>
        <w:rPr>
          <w:sz w:val="20"/>
          <w:szCs w:val="20"/>
        </w:rPr>
        <w:t xml:space="preserve"> </w:t>
      </w:r>
      <w:proofErr w:type="spellStart"/>
      <w:r>
        <w:rPr>
          <w:sz w:val="20"/>
          <w:szCs w:val="20"/>
        </w:rPr>
        <w:t>warmtevermogen</w:t>
      </w:r>
      <w:proofErr w:type="spellEnd"/>
      <w:r>
        <w:rPr>
          <w:sz w:val="20"/>
          <w:szCs w:val="20"/>
        </w:rPr>
        <w:t xml:space="preserve"> (</w:t>
      </w:r>
      <w:proofErr w:type="spellStart"/>
      <w:r>
        <w:rPr>
          <w:sz w:val="20"/>
          <w:szCs w:val="20"/>
        </w:rPr>
        <w:t>volgens</w:t>
      </w:r>
      <w:proofErr w:type="spellEnd"/>
      <w:r>
        <w:rPr>
          <w:sz w:val="20"/>
          <w:szCs w:val="20"/>
        </w:rPr>
        <w:t xml:space="preserve"> EN 14511) </w:t>
      </w:r>
      <w:proofErr w:type="spellStart"/>
      <w:r>
        <w:rPr>
          <w:sz w:val="20"/>
          <w:szCs w:val="20"/>
        </w:rPr>
        <w:t>voor</w:t>
      </w:r>
      <w:proofErr w:type="spellEnd"/>
      <w:r>
        <w:rPr>
          <w:sz w:val="20"/>
          <w:szCs w:val="20"/>
        </w:rPr>
        <w:t xml:space="preserve"> de </w:t>
      </w:r>
      <w:proofErr w:type="spellStart"/>
      <w:r>
        <w:rPr>
          <w:sz w:val="20"/>
          <w:szCs w:val="20"/>
        </w:rPr>
        <w:t>warmtepompen</w:t>
      </w:r>
      <w:proofErr w:type="spellEnd"/>
      <w:r>
        <w:rPr>
          <w:sz w:val="20"/>
          <w:szCs w:val="20"/>
        </w:rPr>
        <w:t xml:space="preserve"> type </w:t>
      </w:r>
      <w:proofErr w:type="spellStart"/>
      <w:r>
        <w:rPr>
          <w:sz w:val="20"/>
          <w:szCs w:val="20"/>
        </w:rPr>
        <w:t>grond</w:t>
      </w:r>
      <w:proofErr w:type="spellEnd"/>
      <w:r>
        <w:rPr>
          <w:sz w:val="20"/>
          <w:szCs w:val="20"/>
        </w:rPr>
        <w:t>/</w:t>
      </w:r>
      <w:proofErr w:type="spellStart"/>
      <w:r>
        <w:rPr>
          <w:sz w:val="20"/>
          <w:szCs w:val="20"/>
        </w:rPr>
        <w:t>water</w:t>
      </w:r>
      <w:proofErr w:type="spellEnd"/>
    </w:p>
    <w:p w:rsidR="009C5D26" w:rsidRDefault="0016467A">
      <w:pPr>
        <w:pStyle w:val="Standaardtekst"/>
        <w:tabs>
          <w:tab w:val="left" w:pos="2130"/>
        </w:tabs>
        <w:ind w:left="1410"/>
        <w:rPr>
          <w:sz w:val="20"/>
          <w:szCs w:val="20"/>
          <w:shd w:val="clear" w:color="auto" w:fill="FFFFFF"/>
          <w:lang w:val="nl-BE"/>
        </w:rPr>
      </w:pPr>
      <w:r>
        <w:rPr>
          <w:sz w:val="20"/>
          <w:szCs w:val="20"/>
          <w:shd w:val="clear" w:color="auto" w:fill="FFFFFF"/>
          <w:lang w:val="nl-BE"/>
        </w:rPr>
        <w:t>-0,16</w:t>
      </w:r>
      <w:r w:rsidR="009C5D26">
        <w:rPr>
          <w:sz w:val="20"/>
          <w:szCs w:val="20"/>
          <w:shd w:val="clear" w:color="auto" w:fill="FFFFFF"/>
          <w:lang w:val="nl-BE"/>
        </w:rPr>
        <w:t xml:space="preserve"> kg/kW warmtevermogen (volgens EN 14511) voor de warmtepompen type water/water</w:t>
      </w:r>
    </w:p>
    <w:p w:rsidR="009C5D26" w:rsidRDefault="009C5D26">
      <w:pPr>
        <w:pStyle w:val="Standaardtekst"/>
        <w:tabs>
          <w:tab w:val="left" w:pos="2130"/>
        </w:tabs>
        <w:ind w:left="1410"/>
        <w:rPr>
          <w:sz w:val="20"/>
          <w:szCs w:val="20"/>
          <w:lang w:val="nl-BE"/>
        </w:rPr>
      </w:pPr>
    </w:p>
    <w:p w:rsidR="00E50B13" w:rsidRPr="00E50B13" w:rsidRDefault="009C5D26" w:rsidP="00E50B13">
      <w:pPr>
        <w:shd w:val="clear" w:color="auto" w:fill="F5F5F5"/>
        <w:ind w:left="1410" w:firstLine="8"/>
        <w:textAlignment w:val="top"/>
        <w:rPr>
          <w:rFonts w:eastAsia="Times New Roman" w:cs="Arial"/>
          <w:color w:val="888888"/>
          <w:sz w:val="20"/>
          <w:szCs w:val="20"/>
          <w:lang w:eastAsia="zh-CN" w:bidi="ar-SA"/>
        </w:rPr>
      </w:pPr>
      <w:r>
        <w:rPr>
          <w:sz w:val="20"/>
          <w:szCs w:val="20"/>
          <w:shd w:val="clear" w:color="auto" w:fill="FFFFFF"/>
          <w:lang w:val="nl-BE"/>
        </w:rPr>
        <w:t xml:space="preserve">Alle componenten van de koelkring zullen op een onafhankelijk chassis gemonteerd zijn </w:t>
      </w:r>
      <w:r w:rsidR="00587D4B">
        <w:rPr>
          <w:sz w:val="20"/>
          <w:szCs w:val="20"/>
          <w:shd w:val="clear" w:color="auto" w:fill="FFFFFF"/>
          <w:lang w:val="nl-BE"/>
        </w:rPr>
        <w:t xml:space="preserve">teneinde </w:t>
      </w:r>
      <w:r>
        <w:rPr>
          <w:sz w:val="20"/>
          <w:szCs w:val="20"/>
          <w:shd w:val="clear" w:color="auto" w:fill="FFFFFF"/>
          <w:lang w:val="nl-BE"/>
        </w:rPr>
        <w:t xml:space="preserve">de </w:t>
      </w:r>
      <w:proofErr w:type="spellStart"/>
      <w:r>
        <w:rPr>
          <w:sz w:val="20"/>
          <w:szCs w:val="20"/>
          <w:shd w:val="clear" w:color="auto" w:fill="FFFFFF"/>
          <w:lang w:val="nl-BE"/>
        </w:rPr>
        <w:t>onderhouds</w:t>
      </w:r>
      <w:proofErr w:type="spellEnd"/>
      <w:r>
        <w:rPr>
          <w:sz w:val="20"/>
          <w:szCs w:val="20"/>
          <w:shd w:val="clear" w:color="auto" w:fill="FFFFFF"/>
          <w:lang w:val="nl-BE"/>
        </w:rPr>
        <w:t>-/</w:t>
      </w:r>
      <w:proofErr w:type="spellStart"/>
      <w:r>
        <w:rPr>
          <w:sz w:val="20"/>
          <w:szCs w:val="20"/>
          <w:shd w:val="clear" w:color="auto" w:fill="FFFFFF"/>
          <w:lang w:val="nl-BE"/>
        </w:rPr>
        <w:t>dépannage</w:t>
      </w:r>
      <w:proofErr w:type="spellEnd"/>
      <w:r>
        <w:rPr>
          <w:sz w:val="20"/>
          <w:szCs w:val="20"/>
          <w:shd w:val="clear" w:color="auto" w:fill="FFFFFF"/>
          <w:lang w:val="nl-BE"/>
        </w:rPr>
        <w:t xml:space="preserve"> tussenkomsten te vergemakkelijken. </w:t>
      </w:r>
      <w:r w:rsidR="00E50B13">
        <w:rPr>
          <w:sz w:val="20"/>
          <w:szCs w:val="20"/>
          <w:shd w:val="clear" w:color="auto" w:fill="FFFFFF"/>
          <w:lang w:val="nl-BE"/>
        </w:rPr>
        <w:t xml:space="preserve">Door een </w:t>
      </w:r>
      <w:proofErr w:type="spellStart"/>
      <w:r w:rsidR="00E50B13">
        <w:rPr>
          <w:sz w:val="20"/>
          <w:szCs w:val="20"/>
          <w:shd w:val="clear" w:color="auto" w:fill="FFFFFF"/>
          <w:lang w:val="nl-BE"/>
        </w:rPr>
        <w:t>geluidsgeoptimaliseerd</w:t>
      </w:r>
      <w:proofErr w:type="spellEnd"/>
      <w:r w:rsidR="00E50B13">
        <w:rPr>
          <w:sz w:val="20"/>
          <w:szCs w:val="20"/>
          <w:shd w:val="clear" w:color="auto" w:fill="FFFFFF"/>
          <w:lang w:val="nl-BE"/>
        </w:rPr>
        <w:t xml:space="preserve"> ontwerp wordt het geluid door trillingen geminimaliseerd.</w:t>
      </w:r>
    </w:p>
    <w:p w:rsidR="009C5D26" w:rsidRDefault="009C5D26">
      <w:pPr>
        <w:pStyle w:val="Bullet1"/>
        <w:tabs>
          <w:tab w:val="clear" w:pos="0"/>
          <w:tab w:val="clear" w:pos="336"/>
          <w:tab w:val="left" w:pos="1050"/>
          <w:tab w:val="left" w:pos="1386"/>
          <w:tab w:val="left" w:pos="1410"/>
          <w:tab w:val="left" w:pos="1770"/>
        </w:tabs>
        <w:ind w:left="1410"/>
        <w:rPr>
          <w:sz w:val="20"/>
          <w:szCs w:val="20"/>
          <w:lang w:val="nl-BE"/>
        </w:rPr>
      </w:pPr>
    </w:p>
    <w:p w:rsidR="00B16F2B" w:rsidRDefault="009C5D26" w:rsidP="00466136">
      <w:pPr>
        <w:pStyle w:val="Standaardtekst"/>
        <w:tabs>
          <w:tab w:val="left" w:pos="2130"/>
        </w:tabs>
        <w:ind w:left="1410"/>
        <w:rPr>
          <w:sz w:val="20"/>
          <w:szCs w:val="20"/>
          <w:shd w:val="clear" w:color="auto" w:fill="FFFFFF"/>
          <w:lang w:val="nl-BE"/>
        </w:rPr>
      </w:pPr>
      <w:r>
        <w:rPr>
          <w:sz w:val="20"/>
          <w:szCs w:val="20"/>
          <w:shd w:val="clear" w:color="auto" w:fill="FFFFFF"/>
          <w:lang w:val="nl-BE"/>
        </w:rPr>
        <w:t xml:space="preserve">De koelkring zal voorzien zijn van twee warmtewisselaars: </w:t>
      </w:r>
    </w:p>
    <w:p w:rsidR="009C5D26" w:rsidRDefault="009C5D26">
      <w:pPr>
        <w:pStyle w:val="Standaardtekst"/>
        <w:tabs>
          <w:tab w:val="left" w:pos="2130"/>
        </w:tabs>
        <w:ind w:left="1410"/>
        <w:rPr>
          <w:sz w:val="20"/>
          <w:szCs w:val="20"/>
          <w:shd w:val="clear" w:color="auto" w:fill="FFFFFF"/>
          <w:lang w:val="nl-BE"/>
        </w:rPr>
      </w:pPr>
      <w:r>
        <w:rPr>
          <w:sz w:val="20"/>
          <w:szCs w:val="20"/>
          <w:shd w:val="clear" w:color="auto" w:fill="FFFFFF"/>
          <w:lang w:val="nl-BE"/>
        </w:rPr>
        <w:t xml:space="preserve">één aan de primaire zijde en één aan de secundaire zijde. Die warmtewisselaars zullen de hydraulische scheiding verzekeren aan de primaire zijde tussen de koelvloeistof en de primaire warmtebron (grond of water) enerzijds en aan secundaire zijde tussen de koelvloeistof en de verwarmingskringen op warm water anderzijds. De primaire </w:t>
      </w:r>
      <w:r w:rsidR="00B16F2B">
        <w:rPr>
          <w:sz w:val="20"/>
          <w:szCs w:val="20"/>
          <w:shd w:val="clear" w:color="auto" w:fill="FFFFFF"/>
          <w:lang w:val="nl-BE"/>
        </w:rPr>
        <w:t xml:space="preserve">kring zal </w:t>
      </w:r>
      <w:r>
        <w:rPr>
          <w:sz w:val="20"/>
          <w:szCs w:val="20"/>
          <w:shd w:val="clear" w:color="auto" w:fill="FFFFFF"/>
          <w:lang w:val="nl-BE"/>
        </w:rPr>
        <w:t xml:space="preserve">op de warmtepomp aangesloten worden door middel van flexibele aansluitleidingen die in hun geheel deel uitmaken van de warmtepomp ten einde de overbrenging van de trillingen van de compressor op de overige delen van de installatie te vermijden. De </w:t>
      </w:r>
      <w:proofErr w:type="spellStart"/>
      <w:r>
        <w:rPr>
          <w:sz w:val="20"/>
          <w:szCs w:val="20"/>
          <w:shd w:val="clear" w:color="auto" w:fill="FFFFFF"/>
          <w:lang w:val="nl-BE"/>
        </w:rPr>
        <w:t>omkasting</w:t>
      </w:r>
      <w:proofErr w:type="spellEnd"/>
      <w:r>
        <w:rPr>
          <w:sz w:val="20"/>
          <w:szCs w:val="20"/>
          <w:shd w:val="clear" w:color="auto" w:fill="FFFFFF"/>
          <w:lang w:val="nl-BE"/>
        </w:rPr>
        <w:t xml:space="preserve"> van de warmtepomp zal aan de gehele binnenzijde voorzien van akoestische isolatie met gesloten cellenstructuur</w:t>
      </w:r>
      <w:r w:rsidR="00B16F2B">
        <w:rPr>
          <w:sz w:val="20"/>
          <w:szCs w:val="20"/>
          <w:shd w:val="clear" w:color="auto" w:fill="FFFFFF"/>
          <w:lang w:val="nl-BE"/>
        </w:rPr>
        <w:t xml:space="preserve"> (type </w:t>
      </w:r>
      <w:proofErr w:type="spellStart"/>
      <w:r w:rsidR="00B16F2B">
        <w:rPr>
          <w:sz w:val="20"/>
          <w:szCs w:val="20"/>
          <w:shd w:val="clear" w:color="auto" w:fill="FFFFFF"/>
          <w:lang w:val="nl-BE"/>
        </w:rPr>
        <w:t>Armaflex</w:t>
      </w:r>
      <w:proofErr w:type="spellEnd"/>
      <w:r w:rsidR="00B16F2B">
        <w:rPr>
          <w:sz w:val="20"/>
          <w:szCs w:val="20"/>
          <w:shd w:val="clear" w:color="auto" w:fill="FFFFFF"/>
          <w:lang w:val="nl-BE"/>
        </w:rPr>
        <w:t>)</w:t>
      </w:r>
      <w:r>
        <w:rPr>
          <w:sz w:val="20"/>
          <w:szCs w:val="20"/>
          <w:shd w:val="clear" w:color="auto" w:fill="FFFFFF"/>
          <w:lang w:val="nl-BE"/>
        </w:rPr>
        <w:t>.</w:t>
      </w:r>
      <w:r w:rsidR="00E50B13">
        <w:rPr>
          <w:sz w:val="20"/>
          <w:szCs w:val="20"/>
          <w:shd w:val="clear" w:color="auto" w:fill="FFFFFF"/>
          <w:lang w:val="nl-BE"/>
        </w:rPr>
        <w:t xml:space="preserve"> </w:t>
      </w:r>
    </w:p>
    <w:p w:rsidR="009C5D26" w:rsidRDefault="009C5D26">
      <w:pPr>
        <w:pStyle w:val="Bullet1"/>
        <w:tabs>
          <w:tab w:val="clear" w:pos="0"/>
          <w:tab w:val="clear" w:pos="336"/>
          <w:tab w:val="left" w:pos="1050"/>
          <w:tab w:val="left" w:pos="1386"/>
          <w:tab w:val="left" w:pos="1410"/>
          <w:tab w:val="left" w:pos="1770"/>
        </w:tabs>
        <w:ind w:left="1410"/>
        <w:rPr>
          <w:sz w:val="20"/>
          <w:szCs w:val="20"/>
          <w:lang w:val="nl-BE"/>
        </w:rPr>
      </w:pPr>
    </w:p>
    <w:p w:rsidR="009C5D26" w:rsidRDefault="009C5D26">
      <w:pPr>
        <w:pStyle w:val="Standaardtekst"/>
        <w:tabs>
          <w:tab w:val="left" w:pos="2130"/>
        </w:tabs>
        <w:ind w:left="1410"/>
        <w:rPr>
          <w:sz w:val="20"/>
          <w:szCs w:val="20"/>
          <w:shd w:val="clear" w:color="auto" w:fill="FFFFFF"/>
          <w:lang w:val="nl-BE"/>
        </w:rPr>
      </w:pPr>
      <w:r>
        <w:rPr>
          <w:sz w:val="20"/>
          <w:szCs w:val="20"/>
          <w:shd w:val="clear" w:color="auto" w:fill="FFFFFF"/>
          <w:lang w:val="nl-BE"/>
        </w:rPr>
        <w:t>De koelkring is eveneens uitgerust met een warmtewisselaar tussen de verdamper en de condensor. Die warmtewisselaar zorgt ervoor dat de koelvloeistof 100% in gasvorm terug naar de compressor gaat. Dit beschermt de compressor tegen vloeistofslagen enerzijds en verhoogt het werkingsgebied en dito rendement van de compressor anderzijds.</w:t>
      </w:r>
    </w:p>
    <w:p w:rsidR="009C5D26" w:rsidRDefault="004246E4" w:rsidP="00015AF9">
      <w:pPr>
        <w:pStyle w:val="Standaardtekst"/>
        <w:tabs>
          <w:tab w:val="left" w:pos="2130"/>
        </w:tabs>
        <w:ind w:left="1410"/>
        <w:rPr>
          <w:sz w:val="20"/>
          <w:szCs w:val="20"/>
          <w:shd w:val="clear" w:color="auto" w:fill="FFFFFF"/>
          <w:lang w:val="nl-BE"/>
        </w:rPr>
      </w:pPr>
      <w:r>
        <w:rPr>
          <w:sz w:val="20"/>
          <w:szCs w:val="20"/>
          <w:shd w:val="clear" w:color="auto" w:fill="FFFFFF"/>
          <w:lang w:val="nl-BE"/>
        </w:rPr>
        <w:t xml:space="preserve">De koelkring is tevens uitgerust met permanente koelkring bewaking. Het geoptimaliseerde werkingspunt wordt beveiligd door een elektronisch gestuurd expansieventiel </w:t>
      </w:r>
      <w:r w:rsidR="00043DEA">
        <w:rPr>
          <w:sz w:val="20"/>
          <w:szCs w:val="20"/>
          <w:shd w:val="clear" w:color="auto" w:fill="FFFFFF"/>
          <w:lang w:val="nl-BE"/>
        </w:rPr>
        <w:t>(EEV)</w:t>
      </w:r>
      <w:r>
        <w:rPr>
          <w:sz w:val="20"/>
          <w:szCs w:val="20"/>
          <w:shd w:val="clear" w:color="auto" w:fill="FFFFFF"/>
          <w:lang w:val="nl-BE"/>
        </w:rPr>
        <w:t xml:space="preserve">in verbinding met het </w:t>
      </w:r>
      <w:proofErr w:type="spellStart"/>
      <w:r>
        <w:rPr>
          <w:sz w:val="20"/>
          <w:szCs w:val="20"/>
          <w:shd w:val="clear" w:color="auto" w:fill="FFFFFF"/>
          <w:lang w:val="nl-BE"/>
        </w:rPr>
        <w:t>RCD-systeem</w:t>
      </w:r>
      <w:proofErr w:type="spellEnd"/>
      <w:r>
        <w:rPr>
          <w:sz w:val="20"/>
          <w:szCs w:val="20"/>
          <w:shd w:val="clear" w:color="auto" w:fill="FFFFFF"/>
          <w:lang w:val="nl-BE"/>
        </w:rPr>
        <w:t xml:space="preserve"> (</w:t>
      </w:r>
      <w:proofErr w:type="spellStart"/>
      <w:r>
        <w:rPr>
          <w:sz w:val="20"/>
          <w:szCs w:val="20"/>
          <w:shd w:val="clear" w:color="auto" w:fill="FFFFFF"/>
          <w:lang w:val="nl-BE"/>
        </w:rPr>
        <w:t>Refrigerant</w:t>
      </w:r>
      <w:proofErr w:type="spellEnd"/>
      <w:r>
        <w:rPr>
          <w:sz w:val="20"/>
          <w:szCs w:val="20"/>
          <w:shd w:val="clear" w:color="auto" w:fill="FFFFFF"/>
          <w:lang w:val="nl-BE"/>
        </w:rPr>
        <w:t xml:space="preserve"> </w:t>
      </w:r>
      <w:proofErr w:type="spellStart"/>
      <w:r>
        <w:rPr>
          <w:sz w:val="20"/>
          <w:szCs w:val="20"/>
          <w:shd w:val="clear" w:color="auto" w:fill="FFFFFF"/>
          <w:lang w:val="nl-BE"/>
        </w:rPr>
        <w:t>Cycle</w:t>
      </w:r>
      <w:proofErr w:type="spellEnd"/>
      <w:r>
        <w:rPr>
          <w:sz w:val="20"/>
          <w:szCs w:val="20"/>
          <w:shd w:val="clear" w:color="auto" w:fill="FFFFFF"/>
          <w:lang w:val="nl-BE"/>
        </w:rPr>
        <w:t xml:space="preserve"> </w:t>
      </w:r>
      <w:proofErr w:type="spellStart"/>
      <w:r>
        <w:rPr>
          <w:sz w:val="20"/>
          <w:szCs w:val="20"/>
          <w:shd w:val="clear" w:color="auto" w:fill="FFFFFF"/>
          <w:lang w:val="nl-BE"/>
        </w:rPr>
        <w:t>Diagnostic</w:t>
      </w:r>
      <w:proofErr w:type="spellEnd"/>
      <w:r>
        <w:rPr>
          <w:sz w:val="20"/>
          <w:szCs w:val="20"/>
          <w:shd w:val="clear" w:color="auto" w:fill="FFFFFF"/>
          <w:lang w:val="nl-BE"/>
        </w:rPr>
        <w:t xml:space="preserve"> System).  </w:t>
      </w:r>
    </w:p>
    <w:p w:rsidR="00015AF9" w:rsidRDefault="00015AF9" w:rsidP="00015AF9">
      <w:pPr>
        <w:pStyle w:val="Standaardtekst"/>
        <w:tabs>
          <w:tab w:val="left" w:pos="2130"/>
        </w:tabs>
        <w:ind w:left="1410"/>
        <w:rPr>
          <w:sz w:val="20"/>
          <w:szCs w:val="20"/>
          <w:lang w:val="nl-BE"/>
        </w:rPr>
      </w:pPr>
    </w:p>
    <w:p w:rsidR="00BF5963" w:rsidRDefault="009C5D26" w:rsidP="00692C21">
      <w:pPr>
        <w:pStyle w:val="Standaardtekst"/>
        <w:tabs>
          <w:tab w:val="left" w:pos="2130"/>
        </w:tabs>
        <w:ind w:left="1410"/>
        <w:rPr>
          <w:sz w:val="20"/>
          <w:szCs w:val="20"/>
          <w:shd w:val="clear" w:color="auto" w:fill="FFFFFF"/>
          <w:lang w:val="nl-BE"/>
        </w:rPr>
      </w:pPr>
      <w:r>
        <w:rPr>
          <w:sz w:val="20"/>
          <w:szCs w:val="20"/>
          <w:shd w:val="clear" w:color="auto" w:fill="FFFFFF"/>
          <w:lang w:val="nl-BE"/>
        </w:rPr>
        <w:t>De warmtepomp is in basisuitvoering van het type grond/water maar kan omgebouwd worden naar een warmtepomp type water/water door middel van een aangepast</w:t>
      </w:r>
      <w:r w:rsidR="00984627">
        <w:rPr>
          <w:sz w:val="20"/>
          <w:szCs w:val="20"/>
          <w:shd w:val="clear" w:color="auto" w:fill="FFFFFF"/>
          <w:lang w:val="nl-BE"/>
        </w:rPr>
        <w:t>e</w:t>
      </w:r>
      <w:r>
        <w:rPr>
          <w:sz w:val="20"/>
          <w:szCs w:val="20"/>
          <w:shd w:val="clear" w:color="auto" w:fill="FFFFFF"/>
          <w:lang w:val="nl-BE"/>
        </w:rPr>
        <w:t xml:space="preserve"> ombouwkit verkocht door de invoerder/fabrikant. </w:t>
      </w:r>
      <w:r w:rsidR="004D36BE">
        <w:rPr>
          <w:sz w:val="20"/>
          <w:szCs w:val="20"/>
          <w:shd w:val="clear" w:color="auto" w:fill="FFFFFF"/>
          <w:lang w:val="nl-BE"/>
        </w:rPr>
        <w:t xml:space="preserve">Het is tevens mogelijk de warmtepomp direct re koppelen aan het grondwater via een roestvrij stalen Shell in tube warmtewisselaar. </w:t>
      </w:r>
      <w:r>
        <w:rPr>
          <w:sz w:val="20"/>
          <w:szCs w:val="20"/>
          <w:shd w:val="clear" w:color="auto" w:fill="FFFFFF"/>
          <w:lang w:val="nl-BE"/>
        </w:rPr>
        <w:t>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w:t>
      </w:r>
      <w:r w:rsidR="004246E4">
        <w:rPr>
          <w:sz w:val="20"/>
          <w:szCs w:val="20"/>
          <w:shd w:val="clear" w:color="auto" w:fill="FFFFFF"/>
          <w:lang w:val="nl-BE"/>
        </w:rPr>
        <w:t xml:space="preserve"> referentiewaarden van de EN 14511</w:t>
      </w:r>
      <w:r>
        <w:rPr>
          <w:sz w:val="20"/>
          <w:szCs w:val="20"/>
          <w:shd w:val="clear" w:color="auto" w:fill="FFFFFF"/>
          <w:lang w:val="nl-BE"/>
        </w:rPr>
        <w:t xml:space="preserve"> zijn. Op aanvraag, zullen de vermogensdiagrammen met vermelding van al de mogelijke werkingsgebieden van de voorgestelde warmtepomp ter beschikking gesteld worden van de beschrijver of klant.</w:t>
      </w:r>
    </w:p>
    <w:p w:rsidR="00ED0D6A" w:rsidRDefault="00ED0D6A" w:rsidP="00692C21">
      <w:pPr>
        <w:pStyle w:val="Standaardtekst"/>
        <w:tabs>
          <w:tab w:val="left" w:pos="2130"/>
        </w:tabs>
        <w:ind w:left="1410"/>
        <w:rPr>
          <w:sz w:val="20"/>
          <w:szCs w:val="20"/>
          <w:shd w:val="clear" w:color="auto" w:fill="FFFFFF"/>
          <w:lang w:val="nl-BE"/>
        </w:rPr>
      </w:pPr>
    </w:p>
    <w:p w:rsidR="004D36BE" w:rsidRDefault="004D36BE" w:rsidP="00692C21">
      <w:pPr>
        <w:pStyle w:val="Standaardtekst"/>
        <w:tabs>
          <w:tab w:val="left" w:pos="2130"/>
        </w:tabs>
        <w:ind w:left="1410"/>
        <w:rPr>
          <w:sz w:val="20"/>
          <w:szCs w:val="20"/>
          <w:shd w:val="clear" w:color="auto" w:fill="FFFFFF"/>
          <w:lang w:val="nl-BE"/>
        </w:rPr>
      </w:pPr>
      <w:r>
        <w:rPr>
          <w:sz w:val="20"/>
          <w:szCs w:val="20"/>
          <w:shd w:val="clear" w:color="auto" w:fill="FFFFFF"/>
          <w:lang w:val="nl-BE"/>
        </w:rPr>
        <w:t xml:space="preserve">Een cascadeschakeling voor maximum 5 warmtepompen is mogelijk. </w:t>
      </w:r>
    </w:p>
    <w:p w:rsidR="004D36BE" w:rsidRDefault="004D36BE" w:rsidP="00692C21">
      <w:pPr>
        <w:pStyle w:val="Standaardtekst"/>
        <w:tabs>
          <w:tab w:val="left" w:pos="2130"/>
        </w:tabs>
        <w:ind w:left="1410"/>
        <w:rPr>
          <w:sz w:val="20"/>
          <w:szCs w:val="20"/>
          <w:shd w:val="clear" w:color="auto" w:fill="FFFFFF"/>
          <w:lang w:val="nl-BE"/>
        </w:rPr>
      </w:pPr>
    </w:p>
    <w:p w:rsidR="00ED0D6A" w:rsidRPr="004D36BE" w:rsidRDefault="00ED0D6A" w:rsidP="00ED0D6A">
      <w:pPr>
        <w:pStyle w:val="Standaardtekst"/>
        <w:tabs>
          <w:tab w:val="left" w:pos="2130"/>
        </w:tabs>
        <w:ind w:left="1410"/>
        <w:rPr>
          <w:rFonts w:cs="Times New Roman"/>
          <w:i/>
          <w:iCs/>
          <w:sz w:val="20"/>
          <w:shd w:val="clear" w:color="auto" w:fill="FFFFFF"/>
          <w:lang w:val="fr-FR"/>
        </w:rPr>
      </w:pPr>
      <w:r w:rsidRPr="004D36BE">
        <w:rPr>
          <w:rFonts w:cs="Times New Roman"/>
          <w:i/>
          <w:iCs/>
          <w:sz w:val="20"/>
          <w:shd w:val="clear" w:color="auto" w:fill="FFFFFF"/>
          <w:lang w:val="fr-FR"/>
        </w:rPr>
        <w:t xml:space="preserve">De « Master» </w:t>
      </w:r>
      <w:proofErr w:type="spellStart"/>
      <w:r w:rsidRPr="004D36BE">
        <w:rPr>
          <w:rFonts w:cs="Times New Roman"/>
          <w:i/>
          <w:iCs/>
          <w:sz w:val="20"/>
          <w:shd w:val="clear" w:color="auto" w:fill="FFFFFF"/>
          <w:lang w:val="fr-FR"/>
        </w:rPr>
        <w:t>warmtepomp</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heeft</w:t>
      </w:r>
      <w:proofErr w:type="spellEnd"/>
      <w:r w:rsidRPr="004D36BE">
        <w:rPr>
          <w:rFonts w:cs="Times New Roman"/>
          <w:i/>
          <w:iCs/>
          <w:sz w:val="20"/>
          <w:shd w:val="clear" w:color="auto" w:fill="FFFFFF"/>
          <w:lang w:val="fr-FR"/>
        </w:rPr>
        <w:t xml:space="preserve"> de </w:t>
      </w:r>
      <w:proofErr w:type="spellStart"/>
      <w:r w:rsidRPr="004D36BE">
        <w:rPr>
          <w:rFonts w:cs="Times New Roman"/>
          <w:i/>
          <w:iCs/>
          <w:sz w:val="20"/>
          <w:shd w:val="clear" w:color="auto" w:fill="FFFFFF"/>
          <w:lang w:val="fr-FR"/>
        </w:rPr>
        <w:t>mogelijkheid</w:t>
      </w:r>
      <w:proofErr w:type="spellEnd"/>
      <w:r w:rsidRPr="004D36BE">
        <w:rPr>
          <w:rFonts w:cs="Times New Roman"/>
          <w:i/>
          <w:iCs/>
          <w:sz w:val="20"/>
          <w:shd w:val="clear" w:color="auto" w:fill="FFFFFF"/>
          <w:lang w:val="fr-FR"/>
        </w:rPr>
        <w:t xml:space="preserve"> om </w:t>
      </w:r>
      <w:proofErr w:type="spellStart"/>
      <w:r w:rsidRPr="004D36BE">
        <w:rPr>
          <w:rFonts w:cs="Times New Roman"/>
          <w:i/>
          <w:iCs/>
          <w:sz w:val="20"/>
          <w:shd w:val="clear" w:color="auto" w:fill="FFFFFF"/>
          <w:lang w:val="fr-FR"/>
        </w:rPr>
        <w:t>een</w:t>
      </w:r>
      <w:proofErr w:type="spellEnd"/>
      <w:r w:rsidRPr="004D36BE">
        <w:rPr>
          <w:rFonts w:cs="Times New Roman"/>
          <w:i/>
          <w:iCs/>
          <w:sz w:val="20"/>
          <w:shd w:val="clear" w:color="auto" w:fill="FFFFFF"/>
          <w:lang w:val="fr-FR"/>
        </w:rPr>
        <w:t xml:space="preserve"> « Slave » </w:t>
      </w:r>
      <w:proofErr w:type="spellStart"/>
      <w:r w:rsidRPr="004D36BE">
        <w:rPr>
          <w:rFonts w:cs="Times New Roman"/>
          <w:i/>
          <w:iCs/>
          <w:sz w:val="20"/>
          <w:shd w:val="clear" w:color="auto" w:fill="FFFFFF"/>
          <w:lang w:val="fr-FR"/>
        </w:rPr>
        <w:t>warmtepomp</w:t>
      </w:r>
      <w:proofErr w:type="spellEnd"/>
      <w:r w:rsidRPr="004D36BE">
        <w:rPr>
          <w:rFonts w:cs="Times New Roman"/>
          <w:i/>
          <w:iCs/>
          <w:sz w:val="20"/>
          <w:shd w:val="clear" w:color="auto" w:fill="FFFFFF"/>
          <w:lang w:val="fr-FR"/>
        </w:rPr>
        <w:t xml:space="preserve"> te </w:t>
      </w:r>
      <w:proofErr w:type="spellStart"/>
      <w:r w:rsidRPr="004D36BE">
        <w:rPr>
          <w:rFonts w:cs="Times New Roman"/>
          <w:i/>
          <w:iCs/>
          <w:sz w:val="20"/>
          <w:shd w:val="clear" w:color="auto" w:fill="FFFFFF"/>
          <w:lang w:val="fr-FR"/>
        </w:rPr>
        <w:lastRenderedPageBreak/>
        <w:t>beheren</w:t>
      </w:r>
      <w:proofErr w:type="spellEnd"/>
      <w:r w:rsidRPr="004D36BE">
        <w:rPr>
          <w:rFonts w:cs="Times New Roman"/>
          <w:i/>
          <w:iCs/>
          <w:sz w:val="20"/>
          <w:shd w:val="clear" w:color="auto" w:fill="FFFFFF"/>
          <w:lang w:val="fr-FR"/>
        </w:rPr>
        <w:t xml:space="preserve">. De master </w:t>
      </w:r>
      <w:proofErr w:type="spellStart"/>
      <w:r w:rsidRPr="004D36BE">
        <w:rPr>
          <w:rFonts w:cs="Times New Roman"/>
          <w:i/>
          <w:iCs/>
          <w:sz w:val="20"/>
          <w:shd w:val="clear" w:color="auto" w:fill="FFFFFF"/>
          <w:lang w:val="fr-FR"/>
        </w:rPr>
        <w:t>is</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uitgerust</w:t>
      </w:r>
      <w:proofErr w:type="spellEnd"/>
      <w:r w:rsidRPr="004D36BE">
        <w:rPr>
          <w:rFonts w:cs="Times New Roman"/>
          <w:i/>
          <w:iCs/>
          <w:sz w:val="20"/>
          <w:shd w:val="clear" w:color="auto" w:fill="FFFFFF"/>
          <w:lang w:val="fr-FR"/>
        </w:rPr>
        <w:t xml:space="preserve"> met </w:t>
      </w:r>
      <w:proofErr w:type="spellStart"/>
      <w:r w:rsidRPr="004D36BE">
        <w:rPr>
          <w:rFonts w:cs="Times New Roman"/>
          <w:i/>
          <w:iCs/>
          <w:sz w:val="20"/>
          <w:shd w:val="clear" w:color="auto" w:fill="FFFFFF"/>
          <w:lang w:val="fr-FR"/>
        </w:rPr>
        <w:t>een</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regeling</w:t>
      </w:r>
      <w:proofErr w:type="spellEnd"/>
      <w:r w:rsidRPr="004D36BE">
        <w:rPr>
          <w:rFonts w:cs="Times New Roman"/>
          <w:i/>
          <w:iCs/>
          <w:sz w:val="20"/>
          <w:shd w:val="clear" w:color="auto" w:fill="FFFFFF"/>
          <w:lang w:val="fr-FR"/>
        </w:rPr>
        <w:t xml:space="preserve"> om de slave </w:t>
      </w:r>
      <w:proofErr w:type="spellStart"/>
      <w:r w:rsidRPr="004D36BE">
        <w:rPr>
          <w:rFonts w:cs="Times New Roman"/>
          <w:i/>
          <w:iCs/>
          <w:sz w:val="20"/>
          <w:shd w:val="clear" w:color="auto" w:fill="FFFFFF"/>
          <w:lang w:val="fr-FR"/>
        </w:rPr>
        <w:t>aan</w:t>
      </w:r>
      <w:proofErr w:type="spellEnd"/>
      <w:r w:rsidRPr="004D36BE">
        <w:rPr>
          <w:rFonts w:cs="Times New Roman"/>
          <w:i/>
          <w:iCs/>
          <w:sz w:val="20"/>
          <w:shd w:val="clear" w:color="auto" w:fill="FFFFFF"/>
          <w:lang w:val="fr-FR"/>
        </w:rPr>
        <w:t xml:space="preserve"> te </w:t>
      </w:r>
      <w:proofErr w:type="spellStart"/>
      <w:r w:rsidRPr="004D36BE">
        <w:rPr>
          <w:rFonts w:cs="Times New Roman"/>
          <w:i/>
          <w:iCs/>
          <w:sz w:val="20"/>
          <w:shd w:val="clear" w:color="auto" w:fill="FFFFFF"/>
          <w:lang w:val="fr-FR"/>
        </w:rPr>
        <w:t>sturen</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Het</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geheel</w:t>
      </w:r>
      <w:proofErr w:type="spellEnd"/>
      <w:r w:rsidRPr="004D36BE">
        <w:rPr>
          <w:rFonts w:cs="Times New Roman"/>
          <w:i/>
          <w:iCs/>
          <w:sz w:val="20"/>
          <w:shd w:val="clear" w:color="auto" w:fill="FFFFFF"/>
          <w:lang w:val="fr-FR"/>
        </w:rPr>
        <w:t xml:space="preserve"> Master Slave </w:t>
      </w:r>
      <w:proofErr w:type="spellStart"/>
      <w:r w:rsidRPr="004D36BE">
        <w:rPr>
          <w:rFonts w:cs="Times New Roman"/>
          <w:i/>
          <w:iCs/>
          <w:sz w:val="20"/>
          <w:shd w:val="clear" w:color="auto" w:fill="FFFFFF"/>
          <w:lang w:val="fr-FR"/>
        </w:rPr>
        <w:t>maakt</w:t>
      </w:r>
      <w:proofErr w:type="spellEnd"/>
      <w:r w:rsidRPr="004D36BE">
        <w:rPr>
          <w:rFonts w:cs="Times New Roman"/>
          <w:i/>
          <w:iCs/>
          <w:sz w:val="20"/>
          <w:shd w:val="clear" w:color="auto" w:fill="FFFFFF"/>
          <w:lang w:val="fr-FR"/>
        </w:rPr>
        <w:t xml:space="preserve"> van de </w:t>
      </w:r>
      <w:proofErr w:type="spellStart"/>
      <w:r w:rsidRPr="004D36BE">
        <w:rPr>
          <w:rFonts w:cs="Times New Roman"/>
          <w:i/>
          <w:iCs/>
          <w:sz w:val="20"/>
          <w:shd w:val="clear" w:color="auto" w:fill="FFFFFF"/>
          <w:lang w:val="fr-FR"/>
        </w:rPr>
        <w:t>installatie</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een</w:t>
      </w:r>
      <w:proofErr w:type="spellEnd"/>
      <w:r w:rsidRPr="004D36BE">
        <w:rPr>
          <w:rFonts w:cs="Times New Roman"/>
          <w:i/>
          <w:iCs/>
          <w:sz w:val="20"/>
          <w:shd w:val="clear" w:color="auto" w:fill="FFFFFF"/>
          <w:lang w:val="fr-FR"/>
        </w:rPr>
        <w:t xml:space="preserve"> 2-</w:t>
      </w:r>
      <w:proofErr w:type="spellStart"/>
      <w:r w:rsidRPr="004D36BE">
        <w:rPr>
          <w:rFonts w:cs="Times New Roman"/>
          <w:i/>
          <w:iCs/>
          <w:sz w:val="20"/>
          <w:shd w:val="clear" w:color="auto" w:fill="FFFFFF"/>
          <w:lang w:val="fr-FR"/>
        </w:rPr>
        <w:t>traps</w:t>
      </w:r>
      <w:proofErr w:type="spellEnd"/>
      <w:r w:rsidRPr="004D36BE">
        <w:rPr>
          <w:rFonts w:cs="Times New Roman"/>
          <w:i/>
          <w:iCs/>
          <w:sz w:val="20"/>
          <w:shd w:val="clear" w:color="auto" w:fill="FFFFFF"/>
          <w:lang w:val="fr-FR"/>
        </w:rPr>
        <w:t xml:space="preserve"> installatie.</w:t>
      </w:r>
    </w:p>
    <w:p w:rsidR="00592137" w:rsidRPr="004D36BE" w:rsidRDefault="00592137" w:rsidP="00592137">
      <w:pPr>
        <w:pStyle w:val="Standaardtekst"/>
        <w:tabs>
          <w:tab w:val="left" w:pos="2130"/>
          <w:tab w:val="left" w:pos="7695"/>
        </w:tabs>
        <w:ind w:left="1410"/>
        <w:rPr>
          <w:rFonts w:cs="Times New Roman"/>
          <w:i/>
          <w:iCs/>
          <w:sz w:val="20"/>
          <w:shd w:val="clear" w:color="auto" w:fill="FFFFFF"/>
          <w:lang w:val="fr-FR"/>
        </w:rPr>
      </w:pPr>
    </w:p>
    <w:p w:rsidR="00592137" w:rsidRPr="004D36BE" w:rsidRDefault="00592137" w:rsidP="00592137">
      <w:pPr>
        <w:pStyle w:val="Standaardtekst"/>
        <w:tabs>
          <w:tab w:val="left" w:pos="2130"/>
          <w:tab w:val="left" w:pos="7695"/>
        </w:tabs>
        <w:ind w:left="1410"/>
        <w:rPr>
          <w:rFonts w:cs="Times New Roman"/>
          <w:i/>
          <w:iCs/>
          <w:sz w:val="20"/>
          <w:shd w:val="clear" w:color="auto" w:fill="FFFFFF"/>
          <w:lang w:val="fr-FR"/>
        </w:rPr>
      </w:pPr>
      <w:r w:rsidRPr="004D36BE">
        <w:rPr>
          <w:rFonts w:cs="Times New Roman"/>
          <w:i/>
          <w:iCs/>
          <w:sz w:val="20"/>
          <w:shd w:val="clear" w:color="auto" w:fill="FFFFFF"/>
          <w:lang w:val="fr-FR"/>
        </w:rPr>
        <w:t xml:space="preserve">Per </w:t>
      </w:r>
      <w:proofErr w:type="spellStart"/>
      <w:r w:rsidRPr="004D36BE">
        <w:rPr>
          <w:rFonts w:cs="Times New Roman"/>
          <w:i/>
          <w:iCs/>
          <w:sz w:val="20"/>
          <w:shd w:val="clear" w:color="auto" w:fill="FFFFFF"/>
          <w:lang w:val="fr-FR"/>
        </w:rPr>
        <w:t>installatie</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kunnen</w:t>
      </w:r>
      <w:proofErr w:type="spellEnd"/>
      <w:r w:rsidRPr="004D36BE">
        <w:rPr>
          <w:rFonts w:cs="Times New Roman"/>
          <w:i/>
          <w:iCs/>
          <w:sz w:val="20"/>
          <w:shd w:val="clear" w:color="auto" w:fill="FFFFFF"/>
          <w:lang w:val="fr-FR"/>
        </w:rPr>
        <w:t xml:space="preserve"> maximum 5 « Master» - « Slave » </w:t>
      </w:r>
      <w:proofErr w:type="spellStart"/>
      <w:r w:rsidRPr="004D36BE">
        <w:rPr>
          <w:rFonts w:cs="Times New Roman"/>
          <w:i/>
          <w:iCs/>
          <w:sz w:val="20"/>
          <w:shd w:val="clear" w:color="auto" w:fill="FFFFFF"/>
          <w:lang w:val="fr-FR"/>
        </w:rPr>
        <w:t>koppels</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geschakeld</w:t>
      </w:r>
      <w:proofErr w:type="spellEnd"/>
      <w:r w:rsidRPr="004D36BE">
        <w:rPr>
          <w:rFonts w:cs="Times New Roman"/>
          <w:i/>
          <w:iCs/>
          <w:sz w:val="20"/>
          <w:shd w:val="clear" w:color="auto" w:fill="FFFFFF"/>
          <w:lang w:val="fr-FR"/>
        </w:rPr>
        <w:t xml:space="preserve"> </w:t>
      </w:r>
      <w:proofErr w:type="spellStart"/>
      <w:r w:rsidRPr="004D36BE">
        <w:rPr>
          <w:rFonts w:cs="Times New Roman"/>
          <w:i/>
          <w:iCs/>
          <w:sz w:val="20"/>
          <w:shd w:val="clear" w:color="auto" w:fill="FFFFFF"/>
          <w:lang w:val="fr-FR"/>
        </w:rPr>
        <w:t>worden</w:t>
      </w:r>
      <w:proofErr w:type="spellEnd"/>
      <w:r w:rsidRPr="004D36BE">
        <w:rPr>
          <w:rFonts w:cs="Times New Roman"/>
          <w:i/>
          <w:iCs/>
          <w:sz w:val="20"/>
          <w:shd w:val="clear" w:color="auto" w:fill="FFFFFF"/>
          <w:lang w:val="fr-FR"/>
        </w:rPr>
        <w:t xml:space="preserve"> via LON.</w:t>
      </w:r>
    </w:p>
    <w:p w:rsidR="00ED0D6A" w:rsidRDefault="00ED0D6A" w:rsidP="00692C21">
      <w:pPr>
        <w:pStyle w:val="Standaardtekst"/>
        <w:tabs>
          <w:tab w:val="left" w:pos="2130"/>
        </w:tabs>
        <w:ind w:left="1410"/>
        <w:rPr>
          <w:sz w:val="20"/>
          <w:szCs w:val="20"/>
          <w:shd w:val="clear" w:color="auto" w:fill="FFFFFF"/>
          <w:lang w:val="nl-BE"/>
        </w:rPr>
      </w:pPr>
    </w:p>
    <w:p w:rsidR="00BF5963" w:rsidRDefault="00BF5963" w:rsidP="00BF5963">
      <w:pPr>
        <w:pStyle w:val="Standaardtekst"/>
        <w:tabs>
          <w:tab w:val="left" w:pos="2130"/>
        </w:tabs>
        <w:ind w:left="1410"/>
        <w:rPr>
          <w:sz w:val="20"/>
          <w:szCs w:val="20"/>
          <w:shd w:val="clear" w:color="auto" w:fill="FFFFFF"/>
          <w:lang w:val="nl-BE"/>
        </w:rPr>
      </w:pPr>
      <w:r>
        <w:rPr>
          <w:sz w:val="20"/>
          <w:szCs w:val="20"/>
          <w:shd w:val="clear" w:color="auto" w:fill="FFFFFF"/>
          <w:lang w:val="nl-BE"/>
        </w:rPr>
        <w:t>De warmtepomp kan een secund</w:t>
      </w:r>
      <w:r w:rsidR="009736FD">
        <w:rPr>
          <w:sz w:val="20"/>
          <w:szCs w:val="20"/>
          <w:shd w:val="clear" w:color="auto" w:fill="FFFFFF"/>
          <w:lang w:val="nl-BE"/>
        </w:rPr>
        <w:t>aire temperatuur bereiken van 60</w:t>
      </w:r>
      <w:r>
        <w:rPr>
          <w:sz w:val="20"/>
          <w:szCs w:val="20"/>
          <w:shd w:val="clear" w:color="auto" w:fill="FFFFFF"/>
          <w:lang w:val="nl-BE"/>
        </w:rPr>
        <w:t>°C</w:t>
      </w:r>
      <w:r w:rsidR="004D36BE">
        <w:rPr>
          <w:sz w:val="20"/>
          <w:szCs w:val="20"/>
          <w:shd w:val="clear" w:color="auto" w:fill="FFFFFF"/>
          <w:lang w:val="nl-BE"/>
        </w:rPr>
        <w:t xml:space="preserve"> (grond 5°C)</w:t>
      </w:r>
      <w:r w:rsidR="009736FD">
        <w:rPr>
          <w:sz w:val="20"/>
          <w:szCs w:val="20"/>
          <w:shd w:val="clear" w:color="auto" w:fill="FFFFFF"/>
          <w:lang w:val="nl-BE"/>
        </w:rPr>
        <w:t>.</w:t>
      </w:r>
    </w:p>
    <w:p w:rsidR="004246E4" w:rsidRDefault="004246E4" w:rsidP="004246E4">
      <w:pPr>
        <w:pStyle w:val="Standaardtekst"/>
        <w:tabs>
          <w:tab w:val="left" w:pos="2130"/>
        </w:tabs>
        <w:ind w:left="1410"/>
        <w:rPr>
          <w:sz w:val="20"/>
          <w:szCs w:val="20"/>
          <w:shd w:val="clear" w:color="auto" w:fill="FFFFFF"/>
          <w:lang w:val="nl-BE"/>
        </w:rPr>
      </w:pPr>
    </w:p>
    <w:p w:rsidR="009C5D26" w:rsidRPr="004246E4" w:rsidRDefault="009C5D26" w:rsidP="004246E4">
      <w:pPr>
        <w:pStyle w:val="Standaardtekst"/>
        <w:tabs>
          <w:tab w:val="left" w:pos="2130"/>
        </w:tabs>
        <w:ind w:left="1410"/>
        <w:rPr>
          <w:sz w:val="20"/>
          <w:szCs w:val="20"/>
          <w:shd w:val="clear" w:color="auto" w:fill="FFFFFF"/>
          <w:lang w:val="nl-BE"/>
        </w:rPr>
      </w:pPr>
      <w:r>
        <w:rPr>
          <w:sz w:val="20"/>
          <w:szCs w:val="20"/>
          <w:lang w:val="nl-BE"/>
        </w:rPr>
        <w:t>De warmtepomp</w:t>
      </w:r>
      <w:r w:rsidR="004246E4">
        <w:rPr>
          <w:sz w:val="20"/>
          <w:szCs w:val="20"/>
          <w:lang w:val="nl-BE"/>
        </w:rPr>
        <w:t xml:space="preserve"> zal uitgerust zijn met een elek</w:t>
      </w:r>
      <w:r>
        <w:rPr>
          <w:sz w:val="20"/>
          <w:szCs w:val="20"/>
          <w:lang w:val="nl-BE"/>
        </w:rPr>
        <w:t>tronische regeling die volgende kringen kan beheren:</w:t>
      </w:r>
    </w:p>
    <w:p w:rsidR="009C5D26" w:rsidRDefault="009C5D26">
      <w:pPr>
        <w:pStyle w:val="Standaardtekst"/>
        <w:tabs>
          <w:tab w:val="left" w:pos="2130"/>
        </w:tabs>
        <w:ind w:left="1410"/>
        <w:rPr>
          <w:sz w:val="20"/>
          <w:szCs w:val="20"/>
          <w:lang w:val="nl-BE"/>
        </w:rPr>
      </w:pPr>
    </w:p>
    <w:p w:rsidR="009C5D26" w:rsidRDefault="009C5D26">
      <w:pPr>
        <w:pStyle w:val="Standaardtekst"/>
        <w:tabs>
          <w:tab w:val="left" w:pos="2130"/>
        </w:tabs>
        <w:ind w:left="1410"/>
        <w:rPr>
          <w:sz w:val="20"/>
          <w:szCs w:val="20"/>
          <w:lang w:val="nl-BE"/>
        </w:rPr>
      </w:pPr>
      <w:r>
        <w:rPr>
          <w:sz w:val="20"/>
          <w:szCs w:val="20"/>
          <w:lang w:val="nl-BE"/>
        </w:rPr>
        <w:t>- de primaire kring en al zijn toebehoren</w:t>
      </w:r>
    </w:p>
    <w:p w:rsidR="009C5D26" w:rsidRDefault="009C5D26">
      <w:pPr>
        <w:pStyle w:val="Standaardtekst"/>
        <w:tabs>
          <w:tab w:val="left" w:pos="2130"/>
        </w:tabs>
        <w:ind w:left="1410"/>
        <w:rPr>
          <w:sz w:val="20"/>
          <w:szCs w:val="20"/>
          <w:lang w:val="nl-BE"/>
        </w:rPr>
      </w:pPr>
      <w:r>
        <w:rPr>
          <w:sz w:val="20"/>
          <w:szCs w:val="20"/>
          <w:lang w:val="nl-BE"/>
        </w:rPr>
        <w:t>- de secundaire kring en al zijn toebehoren</w:t>
      </w:r>
    </w:p>
    <w:p w:rsidR="009C5D26" w:rsidRDefault="009C5D26">
      <w:pPr>
        <w:pStyle w:val="Standaardtekst"/>
        <w:tabs>
          <w:tab w:val="left" w:pos="2130"/>
        </w:tabs>
        <w:ind w:left="1410"/>
        <w:rPr>
          <w:sz w:val="20"/>
          <w:szCs w:val="20"/>
          <w:lang w:val="nl-BE"/>
        </w:rPr>
      </w:pPr>
      <w:r>
        <w:rPr>
          <w:sz w:val="20"/>
          <w:szCs w:val="20"/>
          <w:lang w:val="nl-BE"/>
        </w:rPr>
        <w:t>- een werking met glijdende temperatuur in functie van een buitenvoeler</w:t>
      </w:r>
    </w:p>
    <w:p w:rsidR="004246E4" w:rsidRDefault="004246E4">
      <w:pPr>
        <w:pStyle w:val="Standaardtekst"/>
        <w:tabs>
          <w:tab w:val="left" w:pos="2130"/>
        </w:tabs>
        <w:ind w:left="1410"/>
        <w:rPr>
          <w:sz w:val="20"/>
          <w:szCs w:val="20"/>
          <w:lang w:val="nl-BE"/>
        </w:rPr>
      </w:pPr>
      <w:r>
        <w:rPr>
          <w:sz w:val="20"/>
          <w:szCs w:val="20"/>
          <w:lang w:val="nl-BE"/>
        </w:rPr>
        <w:t>- 2</w:t>
      </w:r>
      <w:r w:rsidR="009C5D26">
        <w:rPr>
          <w:sz w:val="20"/>
          <w:szCs w:val="20"/>
          <w:lang w:val="nl-BE"/>
        </w:rPr>
        <w:t xml:space="preserve"> verwarmingskrin</w:t>
      </w:r>
      <w:r>
        <w:rPr>
          <w:sz w:val="20"/>
          <w:szCs w:val="20"/>
          <w:lang w:val="nl-BE"/>
        </w:rPr>
        <w:t xml:space="preserve">gen met gemotoriseerde mengklep en 1 verwarmingskring zonder  </w:t>
      </w:r>
    </w:p>
    <w:p w:rsidR="009C5D26" w:rsidRDefault="004246E4">
      <w:pPr>
        <w:pStyle w:val="Standaardtekst"/>
        <w:tabs>
          <w:tab w:val="left" w:pos="2130"/>
        </w:tabs>
        <w:ind w:left="1410"/>
        <w:rPr>
          <w:sz w:val="20"/>
          <w:szCs w:val="20"/>
          <w:lang w:val="nl-BE"/>
        </w:rPr>
      </w:pPr>
      <w:r>
        <w:rPr>
          <w:sz w:val="20"/>
          <w:szCs w:val="20"/>
          <w:lang w:val="nl-BE"/>
        </w:rPr>
        <w:t xml:space="preserve">  mengklep (rechtstreeks), eventueel uitgerust met een </w:t>
      </w:r>
      <w:r w:rsidR="009C5D26">
        <w:rPr>
          <w:sz w:val="20"/>
          <w:szCs w:val="20"/>
          <w:lang w:val="nl-BE"/>
        </w:rPr>
        <w:t>digitale afstandsbediening</w:t>
      </w:r>
    </w:p>
    <w:p w:rsidR="009C5D26" w:rsidRDefault="009C5D26">
      <w:pPr>
        <w:pStyle w:val="Standaardtekst"/>
        <w:tabs>
          <w:tab w:val="left" w:pos="2130"/>
        </w:tabs>
        <w:ind w:left="1410"/>
        <w:rPr>
          <w:sz w:val="20"/>
          <w:szCs w:val="20"/>
          <w:lang w:val="nl-BE"/>
        </w:rPr>
      </w:pPr>
      <w:r>
        <w:rPr>
          <w:sz w:val="20"/>
          <w:szCs w:val="20"/>
          <w:lang w:val="nl-BE"/>
        </w:rPr>
        <w:t>- 2 laadgroepen: boiler en zwembad</w:t>
      </w:r>
    </w:p>
    <w:p w:rsidR="009C5D26" w:rsidRDefault="00713698">
      <w:pPr>
        <w:pStyle w:val="Standaardtekst"/>
        <w:tabs>
          <w:tab w:val="left" w:pos="2130"/>
        </w:tabs>
        <w:ind w:left="1410"/>
        <w:rPr>
          <w:sz w:val="20"/>
          <w:szCs w:val="20"/>
          <w:lang w:val="nl-BE"/>
        </w:rPr>
      </w:pPr>
      <w:r>
        <w:rPr>
          <w:sz w:val="20"/>
          <w:szCs w:val="20"/>
          <w:lang w:val="nl-BE"/>
        </w:rPr>
        <w:t>- één elektrische en één</w:t>
      </w:r>
      <w:r w:rsidR="009C5D26">
        <w:rPr>
          <w:sz w:val="20"/>
          <w:szCs w:val="20"/>
          <w:lang w:val="nl-BE"/>
        </w:rPr>
        <w:t xml:space="preserve"> warm water </w:t>
      </w:r>
      <w:proofErr w:type="spellStart"/>
      <w:r w:rsidR="009C5D26">
        <w:rPr>
          <w:sz w:val="20"/>
          <w:szCs w:val="20"/>
          <w:lang w:val="nl-BE"/>
        </w:rPr>
        <w:t>bijverwarmingswarmtebron</w:t>
      </w:r>
      <w:proofErr w:type="spellEnd"/>
    </w:p>
    <w:p w:rsidR="00512566" w:rsidRDefault="00512566" w:rsidP="00512566">
      <w:pPr>
        <w:pStyle w:val="Standaardtekst"/>
        <w:tabs>
          <w:tab w:val="left" w:pos="2130"/>
        </w:tabs>
        <w:ind w:left="1410"/>
        <w:rPr>
          <w:sz w:val="20"/>
          <w:szCs w:val="20"/>
          <w:lang w:val="nl-BE"/>
        </w:rPr>
      </w:pPr>
      <w:r>
        <w:rPr>
          <w:sz w:val="20"/>
          <w:szCs w:val="20"/>
          <w:lang w:val="nl-BE"/>
        </w:rPr>
        <w:t>- communicatie tussen de warmtepomp en een bijhorende zonneregeling</w:t>
      </w:r>
    </w:p>
    <w:p w:rsidR="004A2964" w:rsidRDefault="004A2964" w:rsidP="00512566">
      <w:pPr>
        <w:pStyle w:val="Standaardtekst"/>
        <w:tabs>
          <w:tab w:val="left" w:pos="2130"/>
        </w:tabs>
        <w:ind w:left="1410"/>
        <w:rPr>
          <w:sz w:val="20"/>
          <w:szCs w:val="20"/>
          <w:lang w:val="nl-BE"/>
        </w:rPr>
      </w:pPr>
      <w:r>
        <w:rPr>
          <w:sz w:val="20"/>
          <w:szCs w:val="20"/>
          <w:lang w:val="nl-BE"/>
        </w:rPr>
        <w:t xml:space="preserve">- </w:t>
      </w:r>
      <w:proofErr w:type="spellStart"/>
      <w:r>
        <w:rPr>
          <w:sz w:val="20"/>
          <w:szCs w:val="20"/>
          <w:lang w:val="nl-BE"/>
        </w:rPr>
        <w:t>koelregelfuncitie</w:t>
      </w:r>
      <w:proofErr w:type="spellEnd"/>
      <w:r>
        <w:rPr>
          <w:sz w:val="20"/>
          <w:szCs w:val="20"/>
          <w:lang w:val="nl-BE"/>
        </w:rPr>
        <w:t xml:space="preserve"> “</w:t>
      </w:r>
      <w:proofErr w:type="spellStart"/>
      <w:r>
        <w:rPr>
          <w:sz w:val="20"/>
          <w:szCs w:val="20"/>
          <w:lang w:val="nl-BE"/>
        </w:rPr>
        <w:t>natural</w:t>
      </w:r>
      <w:proofErr w:type="spellEnd"/>
      <w:r>
        <w:rPr>
          <w:sz w:val="20"/>
          <w:szCs w:val="20"/>
          <w:lang w:val="nl-BE"/>
        </w:rPr>
        <w:t xml:space="preserve"> </w:t>
      </w:r>
      <w:proofErr w:type="spellStart"/>
      <w:r>
        <w:rPr>
          <w:sz w:val="20"/>
          <w:szCs w:val="20"/>
          <w:lang w:val="nl-BE"/>
        </w:rPr>
        <w:t>cooling</w:t>
      </w:r>
      <w:proofErr w:type="spellEnd"/>
      <w:r>
        <w:rPr>
          <w:sz w:val="20"/>
          <w:szCs w:val="20"/>
          <w:lang w:val="nl-BE"/>
        </w:rPr>
        <w:t>” en “</w:t>
      </w:r>
      <w:proofErr w:type="spellStart"/>
      <w:r>
        <w:rPr>
          <w:sz w:val="20"/>
          <w:szCs w:val="20"/>
          <w:lang w:val="nl-BE"/>
        </w:rPr>
        <w:t>active</w:t>
      </w:r>
      <w:proofErr w:type="spellEnd"/>
      <w:r>
        <w:rPr>
          <w:sz w:val="20"/>
          <w:szCs w:val="20"/>
          <w:lang w:val="nl-BE"/>
        </w:rPr>
        <w:t xml:space="preserve"> </w:t>
      </w:r>
      <w:proofErr w:type="spellStart"/>
      <w:r>
        <w:rPr>
          <w:sz w:val="20"/>
          <w:szCs w:val="20"/>
          <w:lang w:val="nl-BE"/>
        </w:rPr>
        <w:t>cooling</w:t>
      </w:r>
      <w:proofErr w:type="spellEnd"/>
      <w:r>
        <w:rPr>
          <w:sz w:val="20"/>
          <w:szCs w:val="20"/>
          <w:lang w:val="nl-BE"/>
        </w:rPr>
        <w:t>”</w:t>
      </w:r>
    </w:p>
    <w:p w:rsidR="004A2964" w:rsidRDefault="004A2964" w:rsidP="00512566">
      <w:pPr>
        <w:pStyle w:val="Standaardtekst"/>
        <w:tabs>
          <w:tab w:val="left" w:pos="2130"/>
        </w:tabs>
        <w:ind w:left="1410"/>
        <w:rPr>
          <w:sz w:val="20"/>
          <w:szCs w:val="20"/>
          <w:lang w:val="nl-BE"/>
        </w:rPr>
      </w:pPr>
      <w:r>
        <w:rPr>
          <w:sz w:val="20"/>
          <w:szCs w:val="20"/>
          <w:lang w:val="nl-BE"/>
        </w:rPr>
        <w:t>- aansturing van een extra olie-/gasketel.</w:t>
      </w:r>
    </w:p>
    <w:p w:rsidR="009C5D26" w:rsidRDefault="009C5D26">
      <w:pPr>
        <w:pStyle w:val="Standaardtekst"/>
        <w:tabs>
          <w:tab w:val="left" w:pos="2130"/>
        </w:tabs>
        <w:ind w:left="1410"/>
        <w:rPr>
          <w:sz w:val="20"/>
          <w:szCs w:val="20"/>
          <w:lang w:val="nl-BE"/>
        </w:rPr>
      </w:pPr>
    </w:p>
    <w:p w:rsidR="009C5D26" w:rsidRDefault="00713698" w:rsidP="00713698">
      <w:pPr>
        <w:pStyle w:val="Standaardtekst"/>
        <w:tabs>
          <w:tab w:val="left" w:pos="2130"/>
        </w:tabs>
        <w:ind w:left="1410"/>
        <w:rPr>
          <w:sz w:val="20"/>
          <w:szCs w:val="20"/>
          <w:lang w:val="nl-BE"/>
        </w:rPr>
      </w:pPr>
      <w:r>
        <w:rPr>
          <w:sz w:val="20"/>
          <w:szCs w:val="20"/>
          <w:lang w:val="nl-BE"/>
        </w:rPr>
        <w:t xml:space="preserve">De </w:t>
      </w:r>
      <w:r w:rsidR="00E171C2">
        <w:rPr>
          <w:sz w:val="20"/>
          <w:szCs w:val="20"/>
          <w:lang w:val="nl-BE"/>
        </w:rPr>
        <w:t xml:space="preserve">regeling </w:t>
      </w:r>
      <w:r>
        <w:rPr>
          <w:sz w:val="20"/>
          <w:szCs w:val="20"/>
          <w:lang w:val="nl-BE"/>
        </w:rPr>
        <w:t xml:space="preserve">omvat ook een geïntegreerde </w:t>
      </w:r>
      <w:proofErr w:type="spellStart"/>
      <w:r>
        <w:rPr>
          <w:sz w:val="20"/>
          <w:szCs w:val="20"/>
          <w:lang w:val="nl-BE"/>
        </w:rPr>
        <w:t>koelfunctie-rege</w:t>
      </w:r>
      <w:r w:rsidR="00592137">
        <w:rPr>
          <w:sz w:val="20"/>
          <w:szCs w:val="20"/>
          <w:lang w:val="nl-BE"/>
        </w:rPr>
        <w:t>ling</w:t>
      </w:r>
      <w:proofErr w:type="spellEnd"/>
      <w:r w:rsidR="00592137">
        <w:rPr>
          <w:sz w:val="20"/>
          <w:szCs w:val="20"/>
          <w:lang w:val="nl-BE"/>
        </w:rPr>
        <w:t xml:space="preserve"> : “</w:t>
      </w:r>
      <w:proofErr w:type="spellStart"/>
      <w:r w:rsidR="00592137">
        <w:rPr>
          <w:sz w:val="20"/>
          <w:szCs w:val="20"/>
          <w:lang w:val="nl-BE"/>
        </w:rPr>
        <w:t>natural</w:t>
      </w:r>
      <w:proofErr w:type="spellEnd"/>
      <w:r w:rsidR="00592137">
        <w:rPr>
          <w:sz w:val="20"/>
          <w:szCs w:val="20"/>
          <w:lang w:val="nl-BE"/>
        </w:rPr>
        <w:t xml:space="preserve"> </w:t>
      </w:r>
      <w:proofErr w:type="spellStart"/>
      <w:r w:rsidR="00592137">
        <w:rPr>
          <w:sz w:val="20"/>
          <w:szCs w:val="20"/>
          <w:lang w:val="nl-BE"/>
        </w:rPr>
        <w:t>cooling</w:t>
      </w:r>
      <w:proofErr w:type="spellEnd"/>
      <w:r w:rsidR="00592137">
        <w:rPr>
          <w:sz w:val="20"/>
          <w:szCs w:val="20"/>
          <w:lang w:val="nl-BE"/>
        </w:rPr>
        <w:t xml:space="preserve"> of </w:t>
      </w:r>
      <w:proofErr w:type="spellStart"/>
      <w:r w:rsidR="00592137">
        <w:rPr>
          <w:sz w:val="20"/>
          <w:szCs w:val="20"/>
          <w:lang w:val="nl-BE"/>
        </w:rPr>
        <w:t>active</w:t>
      </w:r>
      <w:proofErr w:type="spellEnd"/>
      <w:r>
        <w:rPr>
          <w:sz w:val="20"/>
          <w:szCs w:val="20"/>
          <w:lang w:val="nl-BE"/>
        </w:rPr>
        <w:t xml:space="preserve"> </w:t>
      </w:r>
      <w:proofErr w:type="spellStart"/>
      <w:r>
        <w:rPr>
          <w:sz w:val="20"/>
          <w:szCs w:val="20"/>
          <w:lang w:val="nl-BE"/>
        </w:rPr>
        <w:t>cooling</w:t>
      </w:r>
      <w:proofErr w:type="spellEnd"/>
      <w:r>
        <w:rPr>
          <w:sz w:val="20"/>
          <w:szCs w:val="20"/>
          <w:lang w:val="nl-BE"/>
        </w:rPr>
        <w:t>” en kan dus bijkomend één van de volgende "afkoelingskringen"sturen:</w:t>
      </w:r>
    </w:p>
    <w:p w:rsidR="009C5D26" w:rsidRDefault="009C5D26">
      <w:pPr>
        <w:pStyle w:val="Standaardtekst"/>
        <w:tabs>
          <w:tab w:val="left" w:pos="2130"/>
        </w:tabs>
        <w:ind w:left="1410"/>
        <w:rPr>
          <w:sz w:val="20"/>
          <w:szCs w:val="20"/>
          <w:lang w:val="nl-BE"/>
        </w:rPr>
      </w:pPr>
    </w:p>
    <w:p w:rsidR="009C5D26" w:rsidRDefault="00713698">
      <w:pPr>
        <w:pStyle w:val="Standaardtekst"/>
        <w:tabs>
          <w:tab w:val="left" w:pos="2130"/>
        </w:tabs>
        <w:ind w:left="1410"/>
        <w:rPr>
          <w:sz w:val="20"/>
          <w:szCs w:val="20"/>
          <w:lang w:val="nl-BE"/>
        </w:rPr>
      </w:pPr>
      <w:r>
        <w:rPr>
          <w:sz w:val="20"/>
          <w:szCs w:val="20"/>
          <w:lang w:val="nl-BE"/>
        </w:rPr>
        <w:t xml:space="preserve">- </w:t>
      </w:r>
      <w:r w:rsidR="009C5D26">
        <w:rPr>
          <w:sz w:val="20"/>
          <w:szCs w:val="20"/>
          <w:lang w:val="nl-BE"/>
        </w:rPr>
        <w:t>koeling d.m.v. koelplafonds</w:t>
      </w:r>
    </w:p>
    <w:p w:rsidR="009C5D26" w:rsidRDefault="00713698">
      <w:pPr>
        <w:pStyle w:val="Standaardtekst"/>
        <w:tabs>
          <w:tab w:val="left" w:pos="2130"/>
        </w:tabs>
        <w:ind w:left="1410"/>
        <w:rPr>
          <w:sz w:val="20"/>
          <w:szCs w:val="20"/>
          <w:lang w:val="nl-BE"/>
        </w:rPr>
      </w:pPr>
      <w:r>
        <w:rPr>
          <w:sz w:val="20"/>
          <w:szCs w:val="20"/>
          <w:lang w:val="nl-BE"/>
        </w:rPr>
        <w:t>- koeling d</w:t>
      </w:r>
      <w:r w:rsidR="009C5D26">
        <w:rPr>
          <w:sz w:val="20"/>
          <w:szCs w:val="20"/>
          <w:lang w:val="nl-BE"/>
        </w:rPr>
        <w:t>.m.v. koelvloer</w:t>
      </w:r>
    </w:p>
    <w:p w:rsidR="009C5D26" w:rsidRDefault="00713698">
      <w:pPr>
        <w:pStyle w:val="Standaardtekst"/>
        <w:tabs>
          <w:tab w:val="left" w:pos="2130"/>
        </w:tabs>
        <w:ind w:left="1410"/>
        <w:rPr>
          <w:sz w:val="20"/>
          <w:szCs w:val="20"/>
          <w:lang w:val="nl-BE"/>
        </w:rPr>
      </w:pPr>
      <w:r>
        <w:rPr>
          <w:sz w:val="20"/>
          <w:szCs w:val="20"/>
          <w:lang w:val="nl-BE"/>
        </w:rPr>
        <w:t xml:space="preserve">- koeling d.m.v. </w:t>
      </w:r>
      <w:proofErr w:type="spellStart"/>
      <w:r>
        <w:rPr>
          <w:sz w:val="20"/>
          <w:szCs w:val="20"/>
          <w:lang w:val="nl-BE"/>
        </w:rPr>
        <w:t>ventilo-convectoren</w:t>
      </w:r>
      <w:proofErr w:type="spellEnd"/>
    </w:p>
    <w:p w:rsidR="009C5D26" w:rsidRDefault="009C5D26">
      <w:pPr>
        <w:pStyle w:val="Standaardtekst"/>
        <w:tabs>
          <w:tab w:val="left" w:pos="2130"/>
        </w:tabs>
        <w:ind w:left="1410"/>
        <w:rPr>
          <w:sz w:val="20"/>
          <w:szCs w:val="20"/>
          <w:lang w:val="nl-BE"/>
        </w:rPr>
      </w:pPr>
    </w:p>
    <w:p w:rsidR="00C77C57" w:rsidRDefault="00713698" w:rsidP="00FC046A">
      <w:pPr>
        <w:pStyle w:val="Standaardtekst"/>
        <w:tabs>
          <w:tab w:val="left" w:pos="2130"/>
        </w:tabs>
        <w:ind w:left="1410"/>
        <w:rPr>
          <w:sz w:val="20"/>
          <w:szCs w:val="20"/>
          <w:lang w:val="nl-BE"/>
        </w:rPr>
      </w:pPr>
      <w:r>
        <w:rPr>
          <w:sz w:val="20"/>
          <w:szCs w:val="20"/>
          <w:lang w:val="nl-BE"/>
        </w:rPr>
        <w:t>De elek</w:t>
      </w:r>
      <w:r w:rsidR="009C5D26">
        <w:rPr>
          <w:sz w:val="20"/>
          <w:szCs w:val="20"/>
          <w:lang w:val="nl-BE"/>
        </w:rPr>
        <w:t>tronische regeling</w:t>
      </w:r>
      <w:r w:rsidR="00FC046A">
        <w:rPr>
          <w:sz w:val="20"/>
          <w:szCs w:val="20"/>
          <w:lang w:val="nl-BE"/>
        </w:rPr>
        <w:t xml:space="preserve"> van het type </w:t>
      </w:r>
      <w:proofErr w:type="spellStart"/>
      <w:r w:rsidR="00FC046A">
        <w:rPr>
          <w:sz w:val="20"/>
          <w:szCs w:val="20"/>
          <w:lang w:val="nl-BE"/>
        </w:rPr>
        <w:t>Vitotronic</w:t>
      </w:r>
      <w:proofErr w:type="spellEnd"/>
      <w:r w:rsidR="00FC046A">
        <w:rPr>
          <w:sz w:val="20"/>
          <w:szCs w:val="20"/>
          <w:lang w:val="nl-BE"/>
        </w:rPr>
        <w:t xml:space="preserve"> WO1B</w:t>
      </w:r>
      <w:r w:rsidR="009C5D26">
        <w:rPr>
          <w:sz w:val="20"/>
          <w:szCs w:val="20"/>
          <w:lang w:val="nl-BE"/>
        </w:rPr>
        <w:t xml:space="preserve"> zal uitgerust zijn met een </w:t>
      </w:r>
      <w:proofErr w:type="spellStart"/>
      <w:r w:rsidR="009C5D26">
        <w:rPr>
          <w:sz w:val="20"/>
          <w:szCs w:val="20"/>
          <w:lang w:val="nl-BE"/>
        </w:rPr>
        <w:t>LCD-scherm</w:t>
      </w:r>
      <w:proofErr w:type="spellEnd"/>
      <w:r w:rsidR="009C5D26">
        <w:rPr>
          <w:sz w:val="20"/>
          <w:szCs w:val="20"/>
          <w:lang w:val="nl-BE"/>
        </w:rPr>
        <w:t>, met "</w:t>
      </w:r>
      <w:proofErr w:type="spellStart"/>
      <w:r w:rsidR="009C5D26">
        <w:rPr>
          <w:sz w:val="20"/>
          <w:szCs w:val="20"/>
          <w:lang w:val="nl-BE"/>
        </w:rPr>
        <w:t>scroll-menu</w:t>
      </w:r>
      <w:r>
        <w:rPr>
          <w:sz w:val="20"/>
          <w:szCs w:val="20"/>
          <w:lang w:val="nl-BE"/>
        </w:rPr>
        <w:t>’</w:t>
      </w:r>
      <w:r w:rsidR="00984627">
        <w:rPr>
          <w:sz w:val="20"/>
          <w:szCs w:val="20"/>
          <w:lang w:val="nl-BE"/>
        </w:rPr>
        <w:t>s</w:t>
      </w:r>
      <w:proofErr w:type="spellEnd"/>
      <w:r w:rsidR="00984627">
        <w:rPr>
          <w:sz w:val="20"/>
          <w:szCs w:val="20"/>
          <w:lang w:val="nl-BE"/>
        </w:rPr>
        <w:t>" en met vo</w:t>
      </w:r>
      <w:r w:rsidR="009C5D26">
        <w:rPr>
          <w:sz w:val="20"/>
          <w:szCs w:val="20"/>
          <w:lang w:val="nl-BE"/>
        </w:rPr>
        <w:t>luit</w:t>
      </w:r>
      <w:r>
        <w:rPr>
          <w:sz w:val="20"/>
          <w:szCs w:val="20"/>
          <w:lang w:val="nl-BE"/>
        </w:rPr>
        <w:t xml:space="preserve"> </w:t>
      </w:r>
      <w:r w:rsidR="009C5D26">
        <w:rPr>
          <w:sz w:val="20"/>
          <w:szCs w:val="20"/>
          <w:lang w:val="nl-BE"/>
        </w:rPr>
        <w:t>geschreven ondersteunende teksten. De regeling zal eveneens voo</w:t>
      </w:r>
      <w:r>
        <w:rPr>
          <w:sz w:val="20"/>
          <w:szCs w:val="20"/>
          <w:lang w:val="nl-BE"/>
        </w:rPr>
        <w:t xml:space="preserve">rzien van geïntegreerde </w:t>
      </w:r>
      <w:proofErr w:type="spellStart"/>
      <w:r>
        <w:rPr>
          <w:sz w:val="20"/>
          <w:szCs w:val="20"/>
          <w:lang w:val="nl-BE"/>
        </w:rPr>
        <w:t>diagnose-</w:t>
      </w:r>
      <w:r w:rsidR="009C5D26">
        <w:rPr>
          <w:sz w:val="20"/>
          <w:szCs w:val="20"/>
          <w:lang w:val="nl-BE"/>
        </w:rPr>
        <w:t>systee</w:t>
      </w:r>
      <w:r>
        <w:rPr>
          <w:sz w:val="20"/>
          <w:szCs w:val="20"/>
          <w:lang w:val="nl-BE"/>
        </w:rPr>
        <w:t>m</w:t>
      </w:r>
      <w:proofErr w:type="spellEnd"/>
      <w:r>
        <w:rPr>
          <w:sz w:val="20"/>
          <w:szCs w:val="20"/>
          <w:lang w:val="nl-BE"/>
        </w:rPr>
        <w:t xml:space="preserve"> en dito foutmeldingen. De elek</w:t>
      </w:r>
      <w:r w:rsidR="009C5D26">
        <w:rPr>
          <w:sz w:val="20"/>
          <w:szCs w:val="20"/>
          <w:lang w:val="nl-BE"/>
        </w:rPr>
        <w:t xml:space="preserve">tronische regeling zal zich in een klapbaar frame bevinden en geïntegreerd zijn in een draaibare elektrische kast voorzien van aansluitklemmen voor de </w:t>
      </w:r>
      <w:proofErr w:type="spellStart"/>
      <w:r w:rsidR="009C5D26">
        <w:rPr>
          <w:sz w:val="20"/>
          <w:szCs w:val="20"/>
          <w:lang w:val="nl-BE"/>
        </w:rPr>
        <w:t>kablering</w:t>
      </w:r>
      <w:proofErr w:type="spellEnd"/>
      <w:r w:rsidR="009C5D26">
        <w:rPr>
          <w:sz w:val="20"/>
          <w:szCs w:val="20"/>
          <w:lang w:val="nl-BE"/>
        </w:rPr>
        <w:t xml:space="preserve"> van de verscheidene sondes, 3-weg meng- of omschakelkranen, primaire en secundaire pompen, ... De thermische beveiligingen van de primaire onderdelen (m.a.w. compressor en primaire pomp</w:t>
      </w:r>
      <w:r>
        <w:rPr>
          <w:sz w:val="20"/>
          <w:szCs w:val="20"/>
          <w:lang w:val="nl-BE"/>
        </w:rPr>
        <w:t>) zijn reeds voorzien in de elek</w:t>
      </w:r>
      <w:r w:rsidR="009C5D26">
        <w:rPr>
          <w:sz w:val="20"/>
          <w:szCs w:val="20"/>
          <w:lang w:val="nl-BE"/>
        </w:rPr>
        <w:t>tronische regeling van de warmtepomp.</w:t>
      </w:r>
      <w:r w:rsidR="00C77C57" w:rsidRPr="00C77C57">
        <w:rPr>
          <w:sz w:val="20"/>
          <w:szCs w:val="20"/>
          <w:lang w:val="nl-BE"/>
        </w:rPr>
        <w:t xml:space="preserve"> </w:t>
      </w:r>
      <w:r w:rsidR="00C77C57">
        <w:rPr>
          <w:sz w:val="20"/>
          <w:szCs w:val="20"/>
          <w:lang w:val="nl-BE"/>
        </w:rPr>
        <w:t xml:space="preserve">De regeling kan uitgebreid worden met een </w:t>
      </w:r>
      <w:proofErr w:type="spellStart"/>
      <w:r w:rsidR="00C77C57">
        <w:rPr>
          <w:sz w:val="20"/>
          <w:szCs w:val="20"/>
          <w:lang w:val="nl-BE"/>
        </w:rPr>
        <w:t>LON-module</w:t>
      </w:r>
      <w:proofErr w:type="spellEnd"/>
      <w:r w:rsidR="00C77C57">
        <w:rPr>
          <w:sz w:val="20"/>
          <w:szCs w:val="20"/>
          <w:lang w:val="nl-BE"/>
        </w:rPr>
        <w:t xml:space="preserve"> om op deze manier afstandsbewaking en afstandssturing mogelijk te maken.</w:t>
      </w:r>
    </w:p>
    <w:p w:rsidR="009C5D26" w:rsidRDefault="009C5D26">
      <w:pPr>
        <w:pStyle w:val="Standaardtekst"/>
        <w:tabs>
          <w:tab w:val="left" w:pos="2130"/>
        </w:tabs>
        <w:ind w:left="1410"/>
        <w:rPr>
          <w:sz w:val="20"/>
          <w:szCs w:val="20"/>
          <w:lang w:val="nl-BE"/>
        </w:rPr>
      </w:pPr>
    </w:p>
    <w:p w:rsidR="0069367E" w:rsidRDefault="00713698" w:rsidP="0069367E">
      <w:pPr>
        <w:pStyle w:val="Standaardtekst"/>
        <w:tabs>
          <w:tab w:val="left" w:pos="2130"/>
        </w:tabs>
        <w:ind w:left="1410"/>
        <w:rPr>
          <w:sz w:val="20"/>
          <w:szCs w:val="20"/>
          <w:lang w:val="nl-BE"/>
        </w:rPr>
      </w:pPr>
      <w:r>
        <w:rPr>
          <w:sz w:val="20"/>
          <w:szCs w:val="20"/>
          <w:lang w:val="nl-BE"/>
        </w:rPr>
        <w:t xml:space="preserve">Het geïntegreerde </w:t>
      </w:r>
      <w:proofErr w:type="spellStart"/>
      <w:r>
        <w:rPr>
          <w:sz w:val="20"/>
          <w:szCs w:val="20"/>
          <w:lang w:val="nl-BE"/>
        </w:rPr>
        <w:t>energiebalancering</w:t>
      </w:r>
      <w:r w:rsidR="003370E9">
        <w:rPr>
          <w:sz w:val="20"/>
          <w:szCs w:val="20"/>
          <w:lang w:val="nl-BE"/>
        </w:rPr>
        <w:t>-systeem</w:t>
      </w:r>
      <w:proofErr w:type="spellEnd"/>
      <w:r>
        <w:rPr>
          <w:sz w:val="20"/>
          <w:szCs w:val="20"/>
          <w:lang w:val="nl-BE"/>
        </w:rPr>
        <w:t xml:space="preserve"> in verbinding met het </w:t>
      </w:r>
      <w:proofErr w:type="spellStart"/>
      <w:r>
        <w:rPr>
          <w:sz w:val="20"/>
          <w:szCs w:val="20"/>
          <w:lang w:val="nl-BE"/>
        </w:rPr>
        <w:t>RCD-systeem</w:t>
      </w:r>
      <w:proofErr w:type="spellEnd"/>
      <w:r>
        <w:rPr>
          <w:sz w:val="20"/>
          <w:szCs w:val="20"/>
          <w:lang w:val="nl-BE"/>
        </w:rPr>
        <w:t xml:space="preserve"> laat de regeling toe </w:t>
      </w:r>
      <w:r w:rsidR="00512566">
        <w:rPr>
          <w:sz w:val="20"/>
          <w:szCs w:val="20"/>
          <w:lang w:val="nl-BE"/>
        </w:rPr>
        <w:t xml:space="preserve">op maand- of jaarbasis </w:t>
      </w:r>
      <w:r>
        <w:rPr>
          <w:sz w:val="20"/>
          <w:szCs w:val="20"/>
          <w:lang w:val="nl-BE"/>
        </w:rPr>
        <w:t>de</w:t>
      </w:r>
      <w:r w:rsidR="00512566">
        <w:rPr>
          <w:sz w:val="20"/>
          <w:szCs w:val="20"/>
          <w:lang w:val="nl-BE"/>
        </w:rPr>
        <w:t xml:space="preserve"> toegevoerde energie</w:t>
      </w:r>
      <w:r>
        <w:rPr>
          <w:sz w:val="20"/>
          <w:szCs w:val="20"/>
          <w:lang w:val="nl-BE"/>
        </w:rPr>
        <w:t xml:space="preserve">, de </w:t>
      </w:r>
      <w:r w:rsidR="00512566">
        <w:rPr>
          <w:sz w:val="20"/>
          <w:szCs w:val="20"/>
          <w:lang w:val="nl-BE"/>
        </w:rPr>
        <w:t xml:space="preserve">afgegeven energie en de </w:t>
      </w:r>
      <w:proofErr w:type="spellStart"/>
      <w:r w:rsidR="00512566">
        <w:rPr>
          <w:sz w:val="20"/>
          <w:szCs w:val="20"/>
          <w:lang w:val="nl-BE"/>
        </w:rPr>
        <w:t>daaruitvolgende</w:t>
      </w:r>
      <w:proofErr w:type="spellEnd"/>
      <w:r w:rsidR="00512566">
        <w:rPr>
          <w:sz w:val="20"/>
          <w:szCs w:val="20"/>
          <w:lang w:val="nl-BE"/>
        </w:rPr>
        <w:t xml:space="preserve"> SPF weer te geven.</w:t>
      </w:r>
    </w:p>
    <w:p w:rsidR="003370E9" w:rsidRDefault="003370E9" w:rsidP="00C77C57">
      <w:pPr>
        <w:pStyle w:val="Standaardtekst"/>
        <w:tabs>
          <w:tab w:val="left" w:pos="2130"/>
        </w:tabs>
        <w:rPr>
          <w:sz w:val="20"/>
          <w:szCs w:val="20"/>
          <w:lang w:val="nl-BE"/>
        </w:rPr>
      </w:pPr>
    </w:p>
    <w:p w:rsidR="00BF5963" w:rsidRDefault="009C5D26" w:rsidP="00BF5963">
      <w:pPr>
        <w:pStyle w:val="Standaardtekst"/>
        <w:tabs>
          <w:tab w:val="left" w:pos="2130"/>
        </w:tabs>
        <w:ind w:left="1410"/>
        <w:rPr>
          <w:sz w:val="20"/>
          <w:szCs w:val="20"/>
          <w:lang w:val="nl-BE"/>
        </w:rPr>
      </w:pPr>
      <w:r>
        <w:rPr>
          <w:sz w:val="20"/>
          <w:szCs w:val="20"/>
          <w:lang w:val="nl-BE"/>
        </w:rPr>
        <w:t>De elektrische voeding van de compressor zal in 3 x 400V</w:t>
      </w:r>
      <w:r w:rsidR="00984627">
        <w:rPr>
          <w:sz w:val="20"/>
          <w:szCs w:val="20"/>
          <w:lang w:val="nl-BE"/>
        </w:rPr>
        <w:t xml:space="preserve"> uitgevoerd worden.</w:t>
      </w:r>
    </w:p>
    <w:p w:rsidR="00BF5963" w:rsidRDefault="00BF5963" w:rsidP="0069367E">
      <w:pPr>
        <w:pStyle w:val="Standaardtekst"/>
        <w:tabs>
          <w:tab w:val="left" w:pos="2130"/>
        </w:tabs>
        <w:rPr>
          <w:sz w:val="20"/>
          <w:szCs w:val="20"/>
          <w:lang w:val="nl-BE"/>
        </w:rPr>
      </w:pPr>
    </w:p>
    <w:p w:rsidR="009C5D26" w:rsidRDefault="009C5D26">
      <w:pPr>
        <w:pStyle w:val="Standaardtekst"/>
        <w:tabs>
          <w:tab w:val="left" w:pos="2130"/>
        </w:tabs>
        <w:ind w:left="1410"/>
        <w:rPr>
          <w:sz w:val="20"/>
          <w:szCs w:val="20"/>
          <w:lang w:val="nl-BE"/>
        </w:rPr>
      </w:pPr>
      <w:r>
        <w:rPr>
          <w:sz w:val="20"/>
          <w:szCs w:val="20"/>
          <w:lang w:val="nl-BE"/>
        </w:rPr>
        <w:t xml:space="preserve">De stooklijn van de warmtepomp en van de warm water verwarmingskringen met gemotoriseerde mengers kunnen onafhankelijk ingesteld worden door de eindgebruiker door bepaling van de vertrektemperaturen voor 3 </w:t>
      </w:r>
      <w:proofErr w:type="spellStart"/>
      <w:r>
        <w:rPr>
          <w:sz w:val="20"/>
          <w:szCs w:val="20"/>
          <w:lang w:val="nl-BE"/>
        </w:rPr>
        <w:t>referentie-buitentemperaturen</w:t>
      </w:r>
      <w:proofErr w:type="spellEnd"/>
      <w:r>
        <w:rPr>
          <w:sz w:val="20"/>
          <w:szCs w:val="20"/>
          <w:lang w:val="nl-BE"/>
        </w:rPr>
        <w:t>, namelijk +10°C, 0°C en -10°C.</w:t>
      </w:r>
    </w:p>
    <w:p w:rsidR="009C5D26" w:rsidRDefault="009C5D26">
      <w:pPr>
        <w:pStyle w:val="Standaardtekst"/>
        <w:tabs>
          <w:tab w:val="left" w:pos="2130"/>
        </w:tabs>
        <w:ind w:left="1410"/>
        <w:rPr>
          <w:sz w:val="20"/>
          <w:szCs w:val="20"/>
          <w:lang w:val="nl-BE"/>
        </w:rPr>
      </w:pPr>
    </w:p>
    <w:p w:rsidR="009C5D26" w:rsidRDefault="009C5D26" w:rsidP="00592137">
      <w:pPr>
        <w:pStyle w:val="Standaardtekst"/>
        <w:tabs>
          <w:tab w:val="left" w:pos="2130"/>
        </w:tabs>
        <w:ind w:left="1410"/>
        <w:rPr>
          <w:sz w:val="20"/>
          <w:szCs w:val="20"/>
          <w:lang w:val="nl-BE"/>
        </w:rPr>
      </w:pPr>
      <w:r>
        <w:rPr>
          <w:sz w:val="20"/>
          <w:szCs w:val="20"/>
          <w:lang w:val="nl-BE"/>
        </w:rPr>
        <w:t xml:space="preserve">De voorgestelde warmtepomp zal in </w:t>
      </w:r>
      <w:proofErr w:type="spellStart"/>
      <w:r>
        <w:rPr>
          <w:sz w:val="20"/>
          <w:szCs w:val="20"/>
          <w:lang w:val="nl-BE"/>
        </w:rPr>
        <w:t>bivalente</w:t>
      </w:r>
      <w:proofErr w:type="spellEnd"/>
      <w:r>
        <w:rPr>
          <w:sz w:val="20"/>
          <w:szCs w:val="20"/>
          <w:lang w:val="nl-BE"/>
        </w:rPr>
        <w:t xml:space="preserve"> werking kunnen beheerd worden volgens de wensen van de beschrijver/klant. He</w:t>
      </w:r>
      <w:r w:rsidR="0005673A">
        <w:rPr>
          <w:sz w:val="20"/>
          <w:szCs w:val="20"/>
          <w:lang w:val="nl-BE"/>
        </w:rPr>
        <w:t xml:space="preserve">t </w:t>
      </w:r>
      <w:proofErr w:type="spellStart"/>
      <w:r w:rsidR="0005673A">
        <w:rPr>
          <w:sz w:val="20"/>
          <w:szCs w:val="20"/>
          <w:lang w:val="nl-BE"/>
        </w:rPr>
        <w:t>bivalentie-punt</w:t>
      </w:r>
      <w:proofErr w:type="spellEnd"/>
      <w:r w:rsidR="0005673A">
        <w:rPr>
          <w:sz w:val="20"/>
          <w:szCs w:val="20"/>
          <w:lang w:val="nl-BE"/>
        </w:rPr>
        <w:t xml:space="preserve"> zal op de elek</w:t>
      </w:r>
      <w:r>
        <w:rPr>
          <w:sz w:val="20"/>
          <w:szCs w:val="20"/>
          <w:lang w:val="nl-BE"/>
        </w:rPr>
        <w:t xml:space="preserve">tronische regeling d.m.v. </w:t>
      </w:r>
      <w:r>
        <w:rPr>
          <w:sz w:val="20"/>
          <w:szCs w:val="20"/>
          <w:lang w:val="nl-BE"/>
        </w:rPr>
        <w:lastRenderedPageBreak/>
        <w:t xml:space="preserve">een in te stellen buitentemperatuur aangegeven kunnen worden. De </w:t>
      </w:r>
      <w:proofErr w:type="spellStart"/>
      <w:r>
        <w:rPr>
          <w:sz w:val="20"/>
          <w:szCs w:val="20"/>
          <w:lang w:val="nl-BE"/>
        </w:rPr>
        <w:t>bivalente</w:t>
      </w:r>
      <w:proofErr w:type="spellEnd"/>
      <w:r>
        <w:rPr>
          <w:sz w:val="20"/>
          <w:szCs w:val="20"/>
          <w:lang w:val="nl-BE"/>
        </w:rPr>
        <w:t xml:space="preserve"> werking zal zowel paral</w:t>
      </w:r>
      <w:r w:rsidR="00592137">
        <w:rPr>
          <w:sz w:val="20"/>
          <w:szCs w:val="20"/>
          <w:lang w:val="nl-BE"/>
        </w:rPr>
        <w:t>l</w:t>
      </w:r>
      <w:r>
        <w:rPr>
          <w:sz w:val="20"/>
          <w:szCs w:val="20"/>
          <w:lang w:val="nl-BE"/>
        </w:rPr>
        <w:t xml:space="preserve">el als alternatief kunnen zijn volgens de wensen van de beschrijver/klant. De indienststelling van de tweede warmtebron eenmaal het </w:t>
      </w:r>
      <w:proofErr w:type="spellStart"/>
      <w:r>
        <w:rPr>
          <w:sz w:val="20"/>
          <w:szCs w:val="20"/>
          <w:lang w:val="nl-BE"/>
        </w:rPr>
        <w:t>bivalentie-pun</w:t>
      </w:r>
      <w:r w:rsidR="0005673A">
        <w:rPr>
          <w:sz w:val="20"/>
          <w:szCs w:val="20"/>
          <w:lang w:val="nl-BE"/>
        </w:rPr>
        <w:t>t</w:t>
      </w:r>
      <w:proofErr w:type="spellEnd"/>
      <w:r w:rsidR="0005673A">
        <w:rPr>
          <w:sz w:val="20"/>
          <w:szCs w:val="20"/>
          <w:lang w:val="nl-BE"/>
        </w:rPr>
        <w:t xml:space="preserve"> onderschreden zal door de elek</w:t>
      </w:r>
      <w:r>
        <w:rPr>
          <w:sz w:val="20"/>
          <w:szCs w:val="20"/>
          <w:lang w:val="nl-BE"/>
        </w:rPr>
        <w:t>tronische regeling van de warmtepomp gebeuren.</w:t>
      </w:r>
    </w:p>
    <w:p w:rsidR="005C0F43" w:rsidRDefault="005C0F43" w:rsidP="00C77C57">
      <w:pPr>
        <w:pStyle w:val="Standaardtekst"/>
        <w:tabs>
          <w:tab w:val="left" w:pos="2130"/>
        </w:tabs>
      </w:pPr>
    </w:p>
    <w:p w:rsidR="009C5D26" w:rsidRDefault="009C5D26">
      <w:pPr>
        <w:pStyle w:val="Standaardtekst"/>
        <w:tabs>
          <w:tab w:val="left" w:pos="2130"/>
        </w:tabs>
        <w:ind w:left="1410"/>
        <w:rPr>
          <w:sz w:val="20"/>
          <w:szCs w:val="20"/>
          <w:lang w:val="nl-BE"/>
        </w:rPr>
      </w:pPr>
      <w:r>
        <w:rPr>
          <w:sz w:val="20"/>
          <w:szCs w:val="20"/>
          <w:lang w:val="nl-BE"/>
        </w:rPr>
        <w:t xml:space="preserve">De COP volgens EN </w:t>
      </w:r>
      <w:r w:rsidR="0005673A">
        <w:rPr>
          <w:sz w:val="20"/>
          <w:szCs w:val="20"/>
          <w:lang w:val="nl-BE"/>
        </w:rPr>
        <w:t>14511</w:t>
      </w:r>
      <w:r>
        <w:rPr>
          <w:sz w:val="20"/>
          <w:szCs w:val="20"/>
          <w:lang w:val="nl-BE"/>
        </w:rPr>
        <w:t xml:space="preserve"> zal minstens gelijk zijn aan:</w:t>
      </w:r>
    </w:p>
    <w:p w:rsidR="009C5D26" w:rsidRDefault="009C5D26">
      <w:pPr>
        <w:pStyle w:val="Standaardtekst"/>
        <w:tabs>
          <w:tab w:val="left" w:pos="2130"/>
        </w:tabs>
        <w:ind w:left="1410"/>
        <w:rPr>
          <w:sz w:val="20"/>
          <w:szCs w:val="20"/>
          <w:lang w:val="nl-BE"/>
        </w:rPr>
      </w:pPr>
    </w:p>
    <w:p w:rsidR="009C5D26" w:rsidRDefault="009736FD" w:rsidP="00592137">
      <w:pPr>
        <w:pStyle w:val="Standaardtekst"/>
        <w:tabs>
          <w:tab w:val="left" w:pos="2130"/>
        </w:tabs>
        <w:ind w:left="1410"/>
        <w:rPr>
          <w:sz w:val="20"/>
          <w:szCs w:val="20"/>
          <w:lang w:val="nl-BE"/>
        </w:rPr>
      </w:pPr>
      <w:r>
        <w:rPr>
          <w:sz w:val="20"/>
          <w:szCs w:val="20"/>
          <w:lang w:val="nl-BE"/>
        </w:rPr>
        <w:t>- 4,</w:t>
      </w:r>
      <w:r w:rsidR="00220F06">
        <w:rPr>
          <w:sz w:val="20"/>
          <w:szCs w:val="20"/>
          <w:lang w:val="nl-BE"/>
        </w:rPr>
        <w:t>70</w:t>
      </w:r>
      <w:r w:rsidR="009C5D26">
        <w:rPr>
          <w:sz w:val="20"/>
          <w:szCs w:val="20"/>
          <w:lang w:val="nl-BE"/>
        </w:rPr>
        <w:t xml:space="preserve"> voor de warmtepompen grond/water</w:t>
      </w:r>
    </w:p>
    <w:p w:rsidR="009C5D26" w:rsidRDefault="00220F06">
      <w:pPr>
        <w:pStyle w:val="Standaardtekst"/>
        <w:tabs>
          <w:tab w:val="left" w:pos="2130"/>
        </w:tabs>
        <w:ind w:left="1410"/>
        <w:rPr>
          <w:sz w:val="20"/>
          <w:szCs w:val="20"/>
          <w:lang w:val="nl-BE"/>
        </w:rPr>
      </w:pPr>
      <w:r>
        <w:rPr>
          <w:sz w:val="20"/>
          <w:szCs w:val="20"/>
          <w:lang w:val="nl-BE"/>
        </w:rPr>
        <w:t>- 5,70</w:t>
      </w:r>
      <w:r w:rsidR="009C5D26">
        <w:rPr>
          <w:sz w:val="20"/>
          <w:szCs w:val="20"/>
          <w:lang w:val="nl-BE"/>
        </w:rPr>
        <w:t xml:space="preserve"> voor de warmtepompen water/water</w:t>
      </w:r>
    </w:p>
    <w:p w:rsidR="009C5D26" w:rsidRDefault="009C5D26">
      <w:pPr>
        <w:pStyle w:val="Standaardtekst"/>
        <w:tabs>
          <w:tab w:val="left" w:pos="2130"/>
        </w:tabs>
        <w:ind w:left="1410"/>
        <w:rPr>
          <w:sz w:val="20"/>
          <w:szCs w:val="20"/>
          <w:lang w:val="nl-BE"/>
        </w:rPr>
      </w:pPr>
    </w:p>
    <w:p w:rsidR="009C5D26" w:rsidRDefault="009C5D26">
      <w:pPr>
        <w:pStyle w:val="Standaardtekst"/>
        <w:tabs>
          <w:tab w:val="left" w:pos="2130"/>
        </w:tabs>
        <w:ind w:left="1410"/>
        <w:rPr>
          <w:sz w:val="20"/>
          <w:szCs w:val="20"/>
          <w:lang w:val="nl-BE"/>
        </w:rPr>
      </w:pPr>
      <w:r>
        <w:rPr>
          <w:sz w:val="20"/>
          <w:szCs w:val="20"/>
          <w:lang w:val="nl-BE"/>
        </w:rPr>
        <w:t xml:space="preserve">en dit voor alle gecommercialiseerde toestellen uit het gamma van de invoerder/fabrikant die overeenstemmen met het type van gevraagde warmtepomp door de beschrijver/klant (m.a.w. grond/water of water/water). De warmtepomp zal voorzien </w:t>
      </w:r>
      <w:r w:rsidR="0005673A">
        <w:rPr>
          <w:sz w:val="20"/>
          <w:szCs w:val="20"/>
          <w:lang w:val="nl-BE"/>
        </w:rPr>
        <w:t>zijn voor een bedrijfsdruk van 3</w:t>
      </w:r>
      <w:r>
        <w:rPr>
          <w:sz w:val="20"/>
          <w:szCs w:val="20"/>
          <w:lang w:val="nl-BE"/>
        </w:rPr>
        <w:t xml:space="preserve"> bar zowel aan primaire als aan secundaire zijde.</w:t>
      </w:r>
    </w:p>
    <w:p w:rsidR="009C5D26" w:rsidRDefault="009C5D26">
      <w:pPr>
        <w:pStyle w:val="Standaardtekst"/>
        <w:tabs>
          <w:tab w:val="left" w:pos="2130"/>
        </w:tabs>
        <w:ind w:left="1410"/>
      </w:pPr>
    </w:p>
    <w:p w:rsidR="009C5D26" w:rsidRDefault="009C5D26">
      <w:pPr>
        <w:pStyle w:val="Standaardtekst"/>
        <w:tabs>
          <w:tab w:val="left" w:pos="2130"/>
        </w:tabs>
        <w:ind w:left="1410"/>
        <w:rPr>
          <w:sz w:val="20"/>
          <w:szCs w:val="20"/>
          <w:lang w:val="nl-BE"/>
        </w:rPr>
      </w:pPr>
      <w:r>
        <w:rPr>
          <w:sz w:val="20"/>
          <w:szCs w:val="20"/>
          <w:lang w:val="nl-BE"/>
        </w:rPr>
        <w:t>De maximale en minimale ingangstemperatuur van de primaire kring bedraagt respectievelijk:</w:t>
      </w:r>
    </w:p>
    <w:p w:rsidR="009C5D26" w:rsidRDefault="009C5D26">
      <w:pPr>
        <w:pStyle w:val="Standaardtekst"/>
        <w:tabs>
          <w:tab w:val="left" w:pos="2130"/>
        </w:tabs>
        <w:ind w:left="1410"/>
        <w:rPr>
          <w:sz w:val="20"/>
          <w:szCs w:val="20"/>
          <w:lang w:val="nl-BE"/>
        </w:rPr>
      </w:pPr>
    </w:p>
    <w:p w:rsidR="009C5D26" w:rsidRDefault="009C5D26" w:rsidP="004A2964">
      <w:pPr>
        <w:pStyle w:val="Standaardtekst"/>
        <w:tabs>
          <w:tab w:val="left" w:pos="2130"/>
        </w:tabs>
        <w:ind w:left="1410"/>
        <w:rPr>
          <w:sz w:val="20"/>
          <w:szCs w:val="20"/>
          <w:lang w:val="nl-BE"/>
        </w:rPr>
      </w:pPr>
      <w:r>
        <w:rPr>
          <w:sz w:val="20"/>
          <w:szCs w:val="20"/>
          <w:lang w:val="nl-BE"/>
        </w:rPr>
        <w:t>- voor de warmtepompen grond/water +2</w:t>
      </w:r>
      <w:r w:rsidR="004A2964">
        <w:rPr>
          <w:sz w:val="20"/>
          <w:szCs w:val="20"/>
          <w:lang w:val="nl-BE"/>
        </w:rPr>
        <w:t>0</w:t>
      </w:r>
      <w:r>
        <w:rPr>
          <w:sz w:val="20"/>
          <w:szCs w:val="20"/>
          <w:lang w:val="nl-BE"/>
        </w:rPr>
        <w:t>°C en -5°C</w:t>
      </w:r>
    </w:p>
    <w:p w:rsidR="009C5D26" w:rsidRDefault="009C5D26" w:rsidP="004A2964">
      <w:pPr>
        <w:pStyle w:val="Standaardtekst"/>
        <w:tabs>
          <w:tab w:val="left" w:pos="2130"/>
        </w:tabs>
        <w:ind w:left="1410"/>
        <w:rPr>
          <w:sz w:val="20"/>
          <w:szCs w:val="20"/>
          <w:lang w:val="nl-BE"/>
        </w:rPr>
      </w:pPr>
      <w:r>
        <w:rPr>
          <w:sz w:val="20"/>
          <w:szCs w:val="20"/>
          <w:lang w:val="nl-BE"/>
        </w:rPr>
        <w:t>- voor de warm</w:t>
      </w:r>
      <w:r w:rsidR="00BF5963">
        <w:rPr>
          <w:sz w:val="20"/>
          <w:szCs w:val="20"/>
          <w:lang w:val="nl-BE"/>
        </w:rPr>
        <w:t>tepompen water/water +25°C en +7</w:t>
      </w:r>
      <w:r>
        <w:rPr>
          <w:sz w:val="20"/>
          <w:szCs w:val="20"/>
          <w:lang w:val="nl-BE"/>
        </w:rPr>
        <w:t>°C (bij nominaal debiet)</w:t>
      </w:r>
    </w:p>
    <w:p w:rsidR="009C5D26" w:rsidRDefault="009C5D26">
      <w:pPr>
        <w:pStyle w:val="Standaardtekst"/>
        <w:tabs>
          <w:tab w:val="left" w:pos="2130"/>
        </w:tabs>
        <w:ind w:left="1410"/>
        <w:rPr>
          <w:sz w:val="20"/>
          <w:szCs w:val="20"/>
          <w:lang w:val="nl-BE"/>
        </w:rPr>
      </w:pPr>
    </w:p>
    <w:p w:rsidR="009C5D26" w:rsidRDefault="009C5D26">
      <w:pPr>
        <w:pStyle w:val="Standaardtekst"/>
        <w:tabs>
          <w:tab w:val="left" w:pos="2130"/>
        </w:tabs>
        <w:ind w:left="1410"/>
        <w:rPr>
          <w:sz w:val="20"/>
          <w:szCs w:val="20"/>
          <w:lang w:val="nl-BE"/>
        </w:rPr>
      </w:pPr>
      <w:r>
        <w:rPr>
          <w:sz w:val="20"/>
          <w:szCs w:val="20"/>
          <w:lang w:val="nl-BE"/>
        </w:rPr>
        <w:t>De maxim</w:t>
      </w:r>
      <w:r w:rsidR="00BF5963">
        <w:rPr>
          <w:sz w:val="20"/>
          <w:szCs w:val="20"/>
          <w:lang w:val="nl-BE"/>
        </w:rPr>
        <w:t>ale drukverliezen van volgende c</w:t>
      </w:r>
      <w:r>
        <w:rPr>
          <w:sz w:val="20"/>
          <w:szCs w:val="20"/>
          <w:lang w:val="nl-BE"/>
        </w:rPr>
        <w:t>omponenten bedragen respectievelijk:</w:t>
      </w:r>
    </w:p>
    <w:p w:rsidR="009C5D26" w:rsidRDefault="009C5D26">
      <w:pPr>
        <w:pStyle w:val="Standaardtekst"/>
        <w:tabs>
          <w:tab w:val="left" w:pos="2130"/>
        </w:tabs>
        <w:ind w:left="1410"/>
        <w:rPr>
          <w:sz w:val="20"/>
          <w:szCs w:val="20"/>
          <w:lang w:val="nl-BE"/>
        </w:rPr>
      </w:pPr>
    </w:p>
    <w:p w:rsidR="009C5D26" w:rsidRDefault="009C5D26">
      <w:pPr>
        <w:pStyle w:val="Standaardtekst"/>
        <w:tabs>
          <w:tab w:val="left" w:pos="2130"/>
        </w:tabs>
        <w:ind w:left="1410"/>
        <w:rPr>
          <w:sz w:val="20"/>
          <w:szCs w:val="20"/>
          <w:lang w:val="nl-BE"/>
        </w:rPr>
      </w:pPr>
      <w:r>
        <w:rPr>
          <w:sz w:val="20"/>
          <w:szCs w:val="20"/>
          <w:lang w:val="nl-BE"/>
        </w:rPr>
        <w:t>- voor de warmtepompen grond/water:</w:t>
      </w:r>
    </w:p>
    <w:p w:rsidR="009C5D26" w:rsidRDefault="009C5D26">
      <w:pPr>
        <w:pStyle w:val="Standaardtekst"/>
        <w:tabs>
          <w:tab w:val="left" w:pos="2130"/>
        </w:tabs>
        <w:ind w:left="1410"/>
        <w:rPr>
          <w:sz w:val="20"/>
          <w:szCs w:val="20"/>
          <w:lang w:val="nl-BE"/>
        </w:rPr>
      </w:pPr>
    </w:p>
    <w:p w:rsidR="009C5D26" w:rsidRDefault="00BF5963" w:rsidP="004A2964">
      <w:pPr>
        <w:pStyle w:val="Standaardtekst"/>
        <w:tabs>
          <w:tab w:val="left" w:pos="2130"/>
        </w:tabs>
        <w:ind w:left="1410"/>
        <w:rPr>
          <w:sz w:val="20"/>
          <w:szCs w:val="20"/>
          <w:lang w:val="nl-BE"/>
        </w:rPr>
      </w:pPr>
      <w:r>
        <w:rPr>
          <w:sz w:val="20"/>
          <w:szCs w:val="20"/>
          <w:lang w:val="nl-BE"/>
        </w:rPr>
        <w:t xml:space="preserve">°) </w:t>
      </w:r>
      <w:proofErr w:type="spellStart"/>
      <w:r>
        <w:rPr>
          <w:sz w:val="20"/>
          <w:szCs w:val="20"/>
          <w:lang w:val="nl-BE"/>
        </w:rPr>
        <w:t>een-traps</w:t>
      </w:r>
      <w:proofErr w:type="spellEnd"/>
      <w:r>
        <w:rPr>
          <w:sz w:val="20"/>
          <w:szCs w:val="20"/>
          <w:lang w:val="nl-BE"/>
        </w:rPr>
        <w:t xml:space="preserve">     * condensor: </w:t>
      </w:r>
      <w:r w:rsidR="004A2964">
        <w:rPr>
          <w:sz w:val="20"/>
          <w:szCs w:val="20"/>
          <w:lang w:val="nl-BE"/>
        </w:rPr>
        <w:t>100 mbar</w:t>
      </w:r>
      <w:r w:rsidR="004A2964">
        <w:rPr>
          <w:sz w:val="20"/>
          <w:szCs w:val="20"/>
          <w:lang w:val="nl-BE"/>
        </w:rPr>
        <w:tab/>
      </w:r>
      <w:r w:rsidR="004A2964">
        <w:rPr>
          <w:sz w:val="20"/>
          <w:szCs w:val="20"/>
          <w:lang w:val="nl-BE"/>
        </w:rPr>
        <w:tab/>
        <w:t xml:space="preserve">       * verdamper: 12</w:t>
      </w:r>
      <w:r w:rsidR="009736FD">
        <w:rPr>
          <w:sz w:val="20"/>
          <w:szCs w:val="20"/>
          <w:lang w:val="nl-BE"/>
        </w:rPr>
        <w:t>0</w:t>
      </w:r>
      <w:r w:rsidR="009C5D26">
        <w:rPr>
          <w:sz w:val="20"/>
          <w:szCs w:val="20"/>
          <w:lang w:val="nl-BE"/>
        </w:rPr>
        <w:t xml:space="preserve"> mbar</w:t>
      </w:r>
    </w:p>
    <w:p w:rsidR="004A2964" w:rsidRDefault="004A2964" w:rsidP="004A2964">
      <w:pPr>
        <w:pStyle w:val="Standaardtekst"/>
        <w:tabs>
          <w:tab w:val="left" w:pos="2130"/>
        </w:tabs>
        <w:ind w:left="1410"/>
        <w:rPr>
          <w:sz w:val="20"/>
          <w:szCs w:val="20"/>
          <w:lang w:val="nl-BE"/>
        </w:rPr>
      </w:pPr>
      <w:r>
        <w:rPr>
          <w:sz w:val="20"/>
          <w:szCs w:val="20"/>
          <w:lang w:val="nl-BE"/>
        </w:rPr>
        <w:t xml:space="preserve">°) </w:t>
      </w:r>
      <w:proofErr w:type="spellStart"/>
      <w:r>
        <w:rPr>
          <w:sz w:val="20"/>
          <w:szCs w:val="20"/>
          <w:lang w:val="nl-BE"/>
        </w:rPr>
        <w:t>twee-traps</w:t>
      </w:r>
      <w:proofErr w:type="spellEnd"/>
      <w:r>
        <w:rPr>
          <w:sz w:val="20"/>
          <w:szCs w:val="20"/>
          <w:lang w:val="nl-BE"/>
        </w:rPr>
        <w:t xml:space="preserve">     * condensor: 120 mbar</w:t>
      </w:r>
      <w:r>
        <w:rPr>
          <w:sz w:val="20"/>
          <w:szCs w:val="20"/>
          <w:lang w:val="nl-BE"/>
        </w:rPr>
        <w:tab/>
      </w:r>
      <w:r>
        <w:rPr>
          <w:sz w:val="20"/>
          <w:szCs w:val="20"/>
          <w:lang w:val="nl-BE"/>
        </w:rPr>
        <w:tab/>
        <w:t xml:space="preserve">       * verdamper: 180 mbar</w:t>
      </w:r>
    </w:p>
    <w:p w:rsidR="004A2964" w:rsidRDefault="004A2964">
      <w:pPr>
        <w:pStyle w:val="Standaardtekst"/>
        <w:tabs>
          <w:tab w:val="left" w:pos="2130"/>
        </w:tabs>
        <w:ind w:left="1410"/>
        <w:rPr>
          <w:sz w:val="20"/>
          <w:szCs w:val="20"/>
          <w:lang w:val="nl-BE"/>
        </w:rPr>
      </w:pPr>
    </w:p>
    <w:p w:rsidR="009C5D26" w:rsidRDefault="009C5D26">
      <w:pPr>
        <w:pStyle w:val="Standaardtekst"/>
        <w:tabs>
          <w:tab w:val="left" w:pos="2130"/>
        </w:tabs>
        <w:ind w:left="1410"/>
        <w:rPr>
          <w:sz w:val="20"/>
          <w:szCs w:val="20"/>
          <w:lang w:val="nl-BE"/>
        </w:rPr>
      </w:pPr>
      <w:r>
        <w:rPr>
          <w:sz w:val="20"/>
          <w:szCs w:val="20"/>
          <w:lang w:val="nl-BE"/>
        </w:rPr>
        <w:t>- voor de warmtepompen water/water:</w:t>
      </w:r>
    </w:p>
    <w:p w:rsidR="009C5D26" w:rsidRDefault="009C5D26">
      <w:pPr>
        <w:pStyle w:val="Standaardtekst"/>
        <w:tabs>
          <w:tab w:val="left" w:pos="2130"/>
        </w:tabs>
        <w:ind w:left="1410"/>
        <w:rPr>
          <w:sz w:val="20"/>
          <w:szCs w:val="20"/>
          <w:lang w:val="nl-BE"/>
        </w:rPr>
      </w:pPr>
    </w:p>
    <w:p w:rsidR="009C5D26" w:rsidRDefault="009C5D26" w:rsidP="004A2964">
      <w:pPr>
        <w:pStyle w:val="Standaardtekst"/>
        <w:tabs>
          <w:tab w:val="left" w:pos="2130"/>
        </w:tabs>
        <w:ind w:left="1410"/>
        <w:rPr>
          <w:sz w:val="20"/>
          <w:szCs w:val="20"/>
          <w:lang w:val="nl-BE"/>
        </w:rPr>
      </w:pPr>
      <w:r>
        <w:rPr>
          <w:sz w:val="20"/>
          <w:szCs w:val="20"/>
          <w:lang w:val="nl-BE"/>
        </w:rPr>
        <w:t xml:space="preserve">°) </w:t>
      </w:r>
      <w:proofErr w:type="spellStart"/>
      <w:r>
        <w:rPr>
          <w:sz w:val="20"/>
          <w:szCs w:val="20"/>
          <w:lang w:val="nl-BE"/>
        </w:rPr>
        <w:t>een-traps</w:t>
      </w:r>
      <w:proofErr w:type="spellEnd"/>
      <w:r>
        <w:rPr>
          <w:sz w:val="20"/>
          <w:szCs w:val="20"/>
          <w:lang w:val="nl-BE"/>
        </w:rPr>
        <w:t xml:space="preserve">     * condensor: </w:t>
      </w:r>
      <w:r w:rsidR="004A2964">
        <w:rPr>
          <w:sz w:val="20"/>
          <w:szCs w:val="20"/>
          <w:lang w:val="nl-BE"/>
        </w:rPr>
        <w:t>130 mbar</w:t>
      </w:r>
      <w:r w:rsidR="004A2964">
        <w:rPr>
          <w:sz w:val="20"/>
          <w:szCs w:val="20"/>
          <w:lang w:val="nl-BE"/>
        </w:rPr>
        <w:tab/>
      </w:r>
      <w:r w:rsidR="004A2964">
        <w:rPr>
          <w:sz w:val="20"/>
          <w:szCs w:val="20"/>
          <w:lang w:val="nl-BE"/>
        </w:rPr>
        <w:tab/>
        <w:t xml:space="preserve">        * verdamper: 175</w:t>
      </w:r>
      <w:r>
        <w:rPr>
          <w:sz w:val="20"/>
          <w:szCs w:val="20"/>
          <w:lang w:val="nl-BE"/>
        </w:rPr>
        <w:t xml:space="preserve"> mbar</w:t>
      </w:r>
    </w:p>
    <w:p w:rsidR="004A2964" w:rsidRDefault="004A2964" w:rsidP="004A2964">
      <w:pPr>
        <w:pStyle w:val="Standaardtekst"/>
        <w:tabs>
          <w:tab w:val="left" w:pos="2130"/>
        </w:tabs>
        <w:ind w:left="1410"/>
        <w:rPr>
          <w:sz w:val="20"/>
          <w:szCs w:val="20"/>
          <w:lang w:val="nl-BE"/>
        </w:rPr>
      </w:pPr>
      <w:r>
        <w:rPr>
          <w:sz w:val="20"/>
          <w:szCs w:val="20"/>
          <w:lang w:val="nl-BE"/>
        </w:rPr>
        <w:t xml:space="preserve">°) </w:t>
      </w:r>
      <w:proofErr w:type="spellStart"/>
      <w:r>
        <w:rPr>
          <w:sz w:val="20"/>
          <w:szCs w:val="20"/>
          <w:lang w:val="nl-BE"/>
        </w:rPr>
        <w:t>twee-traps</w:t>
      </w:r>
      <w:proofErr w:type="spellEnd"/>
      <w:r>
        <w:rPr>
          <w:sz w:val="20"/>
          <w:szCs w:val="20"/>
          <w:lang w:val="nl-BE"/>
        </w:rPr>
        <w:t xml:space="preserve">     * condensor: 160 mbar</w:t>
      </w:r>
      <w:r>
        <w:rPr>
          <w:sz w:val="20"/>
          <w:szCs w:val="20"/>
          <w:lang w:val="nl-BE"/>
        </w:rPr>
        <w:tab/>
      </w:r>
      <w:r>
        <w:rPr>
          <w:sz w:val="20"/>
          <w:szCs w:val="20"/>
          <w:lang w:val="nl-BE"/>
        </w:rPr>
        <w:tab/>
        <w:t xml:space="preserve">       * verdamper: 280 mbar</w:t>
      </w:r>
    </w:p>
    <w:p w:rsidR="009C5D26" w:rsidRDefault="009C5D26">
      <w:pPr>
        <w:pStyle w:val="Standaardtekst"/>
        <w:ind w:left="1410"/>
      </w:pPr>
    </w:p>
    <w:p w:rsidR="00220F06" w:rsidRDefault="00043DEA">
      <w:pPr>
        <w:pStyle w:val="Standaardtekst"/>
        <w:tabs>
          <w:tab w:val="left" w:pos="2130"/>
        </w:tabs>
        <w:ind w:left="1410"/>
      </w:pPr>
      <w:r>
        <w:rPr>
          <w:sz w:val="20"/>
          <w:szCs w:val="20"/>
          <w:lang w:val="nl-BE"/>
        </w:rPr>
        <w:t>Geluidsvermogen (meting volgens EN 12102/EN ISO 1914-2) bij norm verwarmingsvermogen is maximaal 65 dB(A)</w:t>
      </w:r>
    </w:p>
    <w:sectPr w:rsidR="00220F06" w:rsidSect="008B1DEC">
      <w:headerReference w:type="default" r:id="rId7"/>
      <w:footerReference w:type="default" r:id="rId8"/>
      <w:footnotePr>
        <w:pos w:val="beneathText"/>
      </w:footnotePr>
      <w:pgSz w:w="11905" w:h="16837"/>
      <w:pgMar w:top="2245" w:right="1134" w:bottom="2217"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23" w:rsidRDefault="00B46D23">
      <w:r>
        <w:separator/>
      </w:r>
    </w:p>
  </w:endnote>
  <w:endnote w:type="continuationSeparator" w:id="0">
    <w:p w:rsidR="00B46D23" w:rsidRDefault="00B46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panose1 w:val="020B0502000000000001"/>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StarSymbol">
    <w:panose1 w:val="05000000000000000000"/>
    <w:charset w:val="00"/>
    <w:family w:val="auto"/>
    <w:pitch w:val="variable"/>
    <w:sig w:usb0="00000003" w:usb1="10008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818"/>
      <w:gridCol w:w="4818"/>
    </w:tblGrid>
    <w:tr w:rsidR="004A2964">
      <w:tc>
        <w:tcPr>
          <w:tcW w:w="4818" w:type="dxa"/>
        </w:tcPr>
        <w:p w:rsidR="004A2964" w:rsidRDefault="004A2964">
          <w:pPr>
            <w:pStyle w:val="Fuzeile"/>
            <w:snapToGrid w:val="0"/>
            <w:rPr>
              <w:sz w:val="20"/>
              <w:szCs w:val="20"/>
            </w:rPr>
          </w:pPr>
          <w:proofErr w:type="spellStart"/>
          <w:r>
            <w:rPr>
              <w:sz w:val="20"/>
              <w:szCs w:val="20"/>
            </w:rPr>
            <w:t>Vitocal</w:t>
          </w:r>
          <w:proofErr w:type="spellEnd"/>
          <w:r>
            <w:rPr>
              <w:sz w:val="20"/>
              <w:szCs w:val="20"/>
            </w:rPr>
            <w:t xml:space="preserve"> 300-G-pro BW &amp; WW</w:t>
          </w:r>
        </w:p>
      </w:tc>
      <w:tc>
        <w:tcPr>
          <w:tcW w:w="4818" w:type="dxa"/>
        </w:tcPr>
        <w:p w:rsidR="004A2964" w:rsidRDefault="0016325A">
          <w:pPr>
            <w:pStyle w:val="Fuzeile"/>
            <w:snapToGrid w:val="0"/>
            <w:jc w:val="right"/>
            <w:rPr>
              <w:sz w:val="20"/>
              <w:szCs w:val="20"/>
            </w:rPr>
          </w:pPr>
          <w:r>
            <w:rPr>
              <w:sz w:val="20"/>
              <w:szCs w:val="20"/>
            </w:rPr>
            <w:fldChar w:fldCharType="begin"/>
          </w:r>
          <w:r w:rsidR="004A2964">
            <w:rPr>
              <w:sz w:val="20"/>
              <w:szCs w:val="20"/>
            </w:rPr>
            <w:instrText xml:space="preserve"> PAGE </w:instrText>
          </w:r>
          <w:r>
            <w:rPr>
              <w:sz w:val="20"/>
              <w:szCs w:val="20"/>
            </w:rPr>
            <w:fldChar w:fldCharType="separate"/>
          </w:r>
          <w:r w:rsidR="00FC046A">
            <w:rPr>
              <w:noProof/>
              <w:sz w:val="20"/>
              <w:szCs w:val="20"/>
            </w:rPr>
            <w:t>1</w:t>
          </w:r>
          <w:r>
            <w:rPr>
              <w:sz w:val="20"/>
              <w:szCs w:val="20"/>
            </w:rPr>
            <w:fldChar w:fldCharType="end"/>
          </w:r>
          <w:r w:rsidR="004A2964">
            <w:rPr>
              <w:sz w:val="20"/>
              <w:szCs w:val="20"/>
            </w:rPr>
            <w:t>/</w:t>
          </w:r>
          <w:r>
            <w:rPr>
              <w:sz w:val="20"/>
              <w:szCs w:val="20"/>
            </w:rPr>
            <w:fldChar w:fldCharType="begin"/>
          </w:r>
          <w:r w:rsidR="004A2964">
            <w:rPr>
              <w:sz w:val="20"/>
              <w:szCs w:val="20"/>
            </w:rPr>
            <w:instrText xml:space="preserve"> NUMPAGES \*Arabic </w:instrText>
          </w:r>
          <w:r>
            <w:rPr>
              <w:sz w:val="20"/>
              <w:szCs w:val="20"/>
            </w:rPr>
            <w:fldChar w:fldCharType="separate"/>
          </w:r>
          <w:r w:rsidR="00FC046A">
            <w:rPr>
              <w:noProof/>
              <w:sz w:val="20"/>
              <w:szCs w:val="20"/>
            </w:rPr>
            <w:t>3</w:t>
          </w:r>
          <w:r>
            <w:rPr>
              <w:sz w:val="20"/>
              <w:szCs w:val="20"/>
            </w:rPr>
            <w:fldChar w:fldCharType="end"/>
          </w:r>
        </w:p>
        <w:p w:rsidR="004A2964" w:rsidRDefault="004A2964">
          <w:pPr>
            <w:pStyle w:val="TabellenInhalt"/>
            <w:rPr>
              <w:sz w:val="20"/>
              <w:szCs w:val="20"/>
            </w:rPr>
          </w:pPr>
        </w:p>
      </w:tc>
    </w:tr>
  </w:tbl>
  <w:p w:rsidR="004A2964" w:rsidRDefault="004A296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23" w:rsidRDefault="00B46D23">
      <w:r>
        <w:separator/>
      </w:r>
    </w:p>
  </w:footnote>
  <w:footnote w:type="continuationSeparator" w:id="0">
    <w:p w:rsidR="00B46D23" w:rsidRDefault="00B46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64" w:rsidRDefault="004A2964">
    <w:pPr>
      <w:pStyle w:val="Kopfzeile"/>
    </w:pPr>
    <w:r w:rsidRPr="0005673A">
      <w:rPr>
        <w:noProof/>
        <w:lang w:eastAsia="zh-CN" w:bidi="ar-SA"/>
      </w:rPr>
      <w:drawing>
        <wp:anchor distT="0" distB="0" distL="0" distR="0" simplePos="0" relativeHeight="251659264" behindDoc="0" locked="0" layoutInCell="1" allowOverlap="1">
          <wp:simplePos x="0" y="0"/>
          <wp:positionH relativeFrom="column">
            <wp:posOffset>4547235</wp:posOffset>
          </wp:positionH>
          <wp:positionV relativeFrom="paragraph">
            <wp:posOffset>13335</wp:posOffset>
          </wp:positionV>
          <wp:extent cx="1575435" cy="352425"/>
          <wp:effectExtent l="19050" t="0" r="5715" b="0"/>
          <wp:wrapTopAndBottom/>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575435" cy="354965"/>
                  </a:xfrm>
                  <a:prstGeom prst="rect">
                    <a:avLst/>
                  </a:prstGeom>
                  <a:solidFill>
                    <a:srgbClr val="FFFFFF"/>
                  </a:solidFill>
                  <a:ln w="9525">
                    <a:noFill/>
                    <a:miter lim="800000"/>
                    <a:headEnd/>
                    <a:tailEnd/>
                  </a:ln>
                </pic:spPr>
              </pic:pic>
            </a:graphicData>
          </a:graphic>
        </wp:anchor>
      </w:drawing>
    </w:r>
  </w:p>
  <w:p w:rsidR="004A2964" w:rsidRDefault="004A296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C5D26"/>
    <w:rsid w:val="00015AF9"/>
    <w:rsid w:val="00034CCF"/>
    <w:rsid w:val="00043DEA"/>
    <w:rsid w:val="0005673A"/>
    <w:rsid w:val="0016325A"/>
    <w:rsid w:val="0016467A"/>
    <w:rsid w:val="001F5363"/>
    <w:rsid w:val="00211BAA"/>
    <w:rsid w:val="00220F06"/>
    <w:rsid w:val="00237CE3"/>
    <w:rsid w:val="0033663A"/>
    <w:rsid w:val="003370E9"/>
    <w:rsid w:val="004246E4"/>
    <w:rsid w:val="00466136"/>
    <w:rsid w:val="00481CE0"/>
    <w:rsid w:val="004A2964"/>
    <w:rsid w:val="004D36BE"/>
    <w:rsid w:val="00512566"/>
    <w:rsid w:val="00587D4B"/>
    <w:rsid w:val="00592137"/>
    <w:rsid w:val="005C0F43"/>
    <w:rsid w:val="00606E01"/>
    <w:rsid w:val="00613014"/>
    <w:rsid w:val="00615848"/>
    <w:rsid w:val="006373BB"/>
    <w:rsid w:val="00646C22"/>
    <w:rsid w:val="00692C21"/>
    <w:rsid w:val="0069367E"/>
    <w:rsid w:val="00713698"/>
    <w:rsid w:val="008B1DEC"/>
    <w:rsid w:val="009736FD"/>
    <w:rsid w:val="00984627"/>
    <w:rsid w:val="009C5D26"/>
    <w:rsid w:val="00AB03C7"/>
    <w:rsid w:val="00B16F2B"/>
    <w:rsid w:val="00B43B30"/>
    <w:rsid w:val="00B46D23"/>
    <w:rsid w:val="00B675DA"/>
    <w:rsid w:val="00B769EC"/>
    <w:rsid w:val="00B926F8"/>
    <w:rsid w:val="00BB4818"/>
    <w:rsid w:val="00BF5963"/>
    <w:rsid w:val="00C51AF7"/>
    <w:rsid w:val="00C77C57"/>
    <w:rsid w:val="00C8553C"/>
    <w:rsid w:val="00D3580B"/>
    <w:rsid w:val="00DF5702"/>
    <w:rsid w:val="00E171C2"/>
    <w:rsid w:val="00E34D95"/>
    <w:rsid w:val="00E50B13"/>
    <w:rsid w:val="00ED0D6A"/>
    <w:rsid w:val="00F126A9"/>
    <w:rsid w:val="00FC046A"/>
  </w:rsid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DEC"/>
    <w:pPr>
      <w:widowControl w:val="0"/>
      <w:suppressAutoHyphens/>
    </w:pPr>
    <w:rPr>
      <w:rFonts w:ascii="Arial" w:eastAsia="Andale Sans UI" w:hAnsi="Arial" w:cs="Tahoma"/>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B1DEC"/>
  </w:style>
  <w:style w:type="character" w:customStyle="1" w:styleId="Nummerierungszeichen">
    <w:name w:val="Nummerierungszeichen"/>
    <w:rsid w:val="008B1DEC"/>
  </w:style>
  <w:style w:type="character" w:customStyle="1" w:styleId="Aufzhlungszeichen1">
    <w:name w:val="Aufzählungszeichen1"/>
    <w:rsid w:val="008B1DEC"/>
    <w:rPr>
      <w:rFonts w:ascii="StarSymbol" w:eastAsia="StarSymbol" w:hAnsi="StarSymbol" w:cs="StarSymbol"/>
      <w:sz w:val="18"/>
      <w:szCs w:val="18"/>
    </w:rPr>
  </w:style>
  <w:style w:type="paragraph" w:customStyle="1" w:styleId="berschrift">
    <w:name w:val="Überschrift"/>
    <w:basedOn w:val="Standard"/>
    <w:next w:val="Textkrper"/>
    <w:rsid w:val="008B1DEC"/>
    <w:pPr>
      <w:keepNext/>
      <w:spacing w:before="240" w:after="120"/>
    </w:pPr>
    <w:rPr>
      <w:rFonts w:eastAsia="MS Mincho"/>
      <w:sz w:val="28"/>
      <w:szCs w:val="28"/>
    </w:rPr>
  </w:style>
  <w:style w:type="paragraph" w:styleId="Textkrper">
    <w:name w:val="Body Text"/>
    <w:basedOn w:val="Standard"/>
    <w:semiHidden/>
    <w:rsid w:val="008B1DEC"/>
    <w:pPr>
      <w:spacing w:after="120"/>
    </w:pPr>
  </w:style>
  <w:style w:type="paragraph" w:styleId="Liste">
    <w:name w:val="List"/>
    <w:basedOn w:val="Textkrper"/>
    <w:semiHidden/>
    <w:rsid w:val="008B1DEC"/>
  </w:style>
  <w:style w:type="paragraph" w:customStyle="1" w:styleId="Beschriftung1">
    <w:name w:val="Beschriftung1"/>
    <w:basedOn w:val="Standard"/>
    <w:rsid w:val="008B1DEC"/>
    <w:pPr>
      <w:suppressLineNumbers/>
      <w:spacing w:before="120" w:after="120"/>
    </w:pPr>
    <w:rPr>
      <w:i/>
      <w:iCs/>
    </w:rPr>
  </w:style>
  <w:style w:type="paragraph" w:customStyle="1" w:styleId="Verzeichnis">
    <w:name w:val="Verzeichnis"/>
    <w:basedOn w:val="Standard"/>
    <w:rsid w:val="008B1DEC"/>
    <w:pPr>
      <w:suppressLineNumbers/>
    </w:pPr>
  </w:style>
  <w:style w:type="paragraph" w:customStyle="1" w:styleId="TabellenInhalt">
    <w:name w:val="Tabellen Inhalt"/>
    <w:basedOn w:val="Standard"/>
    <w:rsid w:val="008B1DEC"/>
    <w:pPr>
      <w:suppressLineNumbers/>
    </w:pPr>
  </w:style>
  <w:style w:type="paragraph" w:customStyle="1" w:styleId="Tabellenberschrift">
    <w:name w:val="Tabellen Überschrift"/>
    <w:basedOn w:val="TabellenInhalt"/>
    <w:rsid w:val="008B1DEC"/>
    <w:pPr>
      <w:jc w:val="center"/>
    </w:pPr>
    <w:rPr>
      <w:b/>
      <w:bCs/>
    </w:rPr>
  </w:style>
  <w:style w:type="paragraph" w:customStyle="1" w:styleId="Bullet1">
    <w:name w:val="Bullet 1"/>
    <w:basedOn w:val="Standard"/>
    <w:rsid w:val="008B1DEC"/>
    <w:pPr>
      <w:tabs>
        <w:tab w:val="left" w:pos="0"/>
        <w:tab w:val="left" w:pos="336"/>
      </w:tabs>
      <w:ind w:left="336"/>
    </w:pPr>
    <w:rPr>
      <w:color w:val="000000"/>
    </w:rPr>
  </w:style>
  <w:style w:type="paragraph" w:customStyle="1" w:styleId="Koptekst1">
    <w:name w:val="Koptekst1"/>
    <w:basedOn w:val="Standard"/>
    <w:rsid w:val="008B1DEC"/>
    <w:pPr>
      <w:tabs>
        <w:tab w:val="left" w:pos="0"/>
      </w:tabs>
    </w:pPr>
    <w:rPr>
      <w:color w:val="000000"/>
    </w:rPr>
  </w:style>
  <w:style w:type="paragraph" w:styleId="Kopfzeile">
    <w:name w:val="header"/>
    <w:basedOn w:val="Standard"/>
    <w:link w:val="KopfzeileZchn"/>
    <w:uiPriority w:val="99"/>
    <w:rsid w:val="008B1DEC"/>
    <w:pPr>
      <w:suppressLineNumbers/>
      <w:tabs>
        <w:tab w:val="center" w:pos="4818"/>
        <w:tab w:val="right" w:pos="9637"/>
      </w:tabs>
    </w:pPr>
  </w:style>
  <w:style w:type="paragraph" w:styleId="Fuzeile">
    <w:name w:val="footer"/>
    <w:basedOn w:val="Standard"/>
    <w:semiHidden/>
    <w:rsid w:val="008B1DEC"/>
    <w:pPr>
      <w:suppressLineNumbers/>
      <w:tabs>
        <w:tab w:val="center" w:pos="4818"/>
        <w:tab w:val="right" w:pos="9637"/>
      </w:tabs>
    </w:pPr>
  </w:style>
  <w:style w:type="paragraph" w:customStyle="1" w:styleId="Standaardtekst">
    <w:name w:val="Standaardtekst"/>
    <w:basedOn w:val="Standard"/>
    <w:link w:val="CharChar1"/>
    <w:rsid w:val="008B1DEC"/>
    <w:pPr>
      <w:spacing w:line="100" w:lineRule="atLeast"/>
    </w:pPr>
    <w:rPr>
      <w:color w:val="000000"/>
    </w:rPr>
  </w:style>
  <w:style w:type="character" w:customStyle="1" w:styleId="KopfzeileZchn">
    <w:name w:val="Kopfzeile Zchn"/>
    <w:basedOn w:val="Absatz-Standardschriftart"/>
    <w:link w:val="Kopfzeile"/>
    <w:uiPriority w:val="99"/>
    <w:rsid w:val="0005673A"/>
    <w:rPr>
      <w:rFonts w:ascii="Arial" w:eastAsia="Andale Sans UI" w:hAnsi="Arial" w:cs="Tahoma"/>
      <w:sz w:val="24"/>
      <w:szCs w:val="24"/>
      <w:lang w:bidi="de-DE"/>
    </w:rPr>
  </w:style>
  <w:style w:type="paragraph" w:styleId="Sprechblasentext">
    <w:name w:val="Balloon Text"/>
    <w:basedOn w:val="Standard"/>
    <w:link w:val="SprechblasentextZchn"/>
    <w:uiPriority w:val="99"/>
    <w:semiHidden/>
    <w:unhideWhenUsed/>
    <w:rsid w:val="0005673A"/>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5673A"/>
    <w:rPr>
      <w:rFonts w:ascii="Tahoma" w:eastAsia="Andale Sans UI" w:hAnsi="Tahoma" w:cs="Tahoma"/>
      <w:sz w:val="16"/>
      <w:szCs w:val="16"/>
      <w:lang w:bidi="de-DE"/>
    </w:rPr>
  </w:style>
  <w:style w:type="character" w:customStyle="1" w:styleId="CharChar1">
    <w:name w:val="Char Char1"/>
    <w:basedOn w:val="Absatz-Standardschriftart"/>
    <w:link w:val="Standaardtekst"/>
    <w:locked/>
    <w:rsid w:val="00ED0D6A"/>
    <w:rPr>
      <w:rFonts w:ascii="Arial" w:eastAsia="Andale Sans UI" w:hAnsi="Arial" w:cs="Tahoma"/>
      <w:color w:val="000000"/>
      <w:sz w:val="24"/>
      <w:szCs w:val="24"/>
      <w:lang w:bidi="de-DE"/>
    </w:rPr>
  </w:style>
  <w:style w:type="character" w:customStyle="1" w:styleId="hps">
    <w:name w:val="hps"/>
    <w:basedOn w:val="Absatz-Standardschriftart"/>
    <w:rsid w:val="00E50B13"/>
  </w:style>
  <w:style w:type="character" w:customStyle="1" w:styleId="atn">
    <w:name w:val="atn"/>
    <w:basedOn w:val="Absatz-Standardschriftart"/>
    <w:rsid w:val="00E50B13"/>
  </w:style>
  <w:style w:type="character" w:styleId="Kommentarzeichen">
    <w:name w:val="annotation reference"/>
    <w:basedOn w:val="Absatz-Standardschriftart"/>
    <w:uiPriority w:val="99"/>
    <w:semiHidden/>
    <w:unhideWhenUsed/>
    <w:rsid w:val="004D36BE"/>
    <w:rPr>
      <w:sz w:val="16"/>
      <w:szCs w:val="16"/>
    </w:rPr>
  </w:style>
  <w:style w:type="paragraph" w:styleId="Kommentartext">
    <w:name w:val="annotation text"/>
    <w:basedOn w:val="Standard"/>
    <w:link w:val="KommentartextZchn"/>
    <w:uiPriority w:val="99"/>
    <w:semiHidden/>
    <w:unhideWhenUsed/>
    <w:rsid w:val="004D36BE"/>
    <w:rPr>
      <w:sz w:val="20"/>
      <w:szCs w:val="20"/>
    </w:rPr>
  </w:style>
  <w:style w:type="character" w:customStyle="1" w:styleId="KommentartextZchn">
    <w:name w:val="Kommentartext Zchn"/>
    <w:basedOn w:val="Absatz-Standardschriftart"/>
    <w:link w:val="Kommentartext"/>
    <w:uiPriority w:val="99"/>
    <w:semiHidden/>
    <w:rsid w:val="004D36BE"/>
    <w:rPr>
      <w:rFonts w:ascii="Arial" w:eastAsia="Andale Sans UI" w:hAnsi="Arial" w:cs="Tahoma"/>
      <w:lang w:bidi="de-DE"/>
    </w:rPr>
  </w:style>
  <w:style w:type="paragraph" w:styleId="Kommentarthema">
    <w:name w:val="annotation subject"/>
    <w:basedOn w:val="Kommentartext"/>
    <w:next w:val="Kommentartext"/>
    <w:link w:val="KommentarthemaZchn"/>
    <w:uiPriority w:val="99"/>
    <w:semiHidden/>
    <w:unhideWhenUsed/>
    <w:rsid w:val="004D36BE"/>
    <w:rPr>
      <w:b/>
      <w:bCs/>
    </w:rPr>
  </w:style>
  <w:style w:type="character" w:customStyle="1" w:styleId="KommentarthemaZchn">
    <w:name w:val="Kommentarthema Zchn"/>
    <w:basedOn w:val="KommentartextZchn"/>
    <w:link w:val="Kommentarthema"/>
    <w:uiPriority w:val="99"/>
    <w:semiHidden/>
    <w:rsid w:val="004D36BE"/>
    <w:rPr>
      <w:b/>
      <w:bCs/>
    </w:rPr>
  </w:style>
</w:styles>
</file>

<file path=word/webSettings.xml><?xml version="1.0" encoding="utf-8"?>
<w:webSettings xmlns:r="http://schemas.openxmlformats.org/officeDocument/2006/relationships" xmlns:w="http://schemas.openxmlformats.org/wordprocessingml/2006/main">
  <w:divs>
    <w:div w:id="1984116751">
      <w:bodyDiv w:val="1"/>
      <w:marLeft w:val="0"/>
      <w:marRight w:val="0"/>
      <w:marTop w:val="0"/>
      <w:marBottom w:val="0"/>
      <w:divBdr>
        <w:top w:val="none" w:sz="0" w:space="0" w:color="auto"/>
        <w:left w:val="none" w:sz="0" w:space="0" w:color="auto"/>
        <w:bottom w:val="none" w:sz="0" w:space="0" w:color="auto"/>
        <w:right w:val="none" w:sz="0" w:space="0" w:color="auto"/>
      </w:divBdr>
    </w:div>
    <w:div w:id="2081518399">
      <w:bodyDiv w:val="1"/>
      <w:marLeft w:val="0"/>
      <w:marRight w:val="0"/>
      <w:marTop w:val="0"/>
      <w:marBottom w:val="0"/>
      <w:divBdr>
        <w:top w:val="none" w:sz="0" w:space="0" w:color="auto"/>
        <w:left w:val="none" w:sz="0" w:space="0" w:color="auto"/>
        <w:bottom w:val="none" w:sz="0" w:space="0" w:color="auto"/>
        <w:right w:val="none" w:sz="0" w:space="0" w:color="auto"/>
      </w:divBdr>
      <w:divsChild>
        <w:div w:id="1954356713">
          <w:marLeft w:val="0"/>
          <w:marRight w:val="0"/>
          <w:marTop w:val="0"/>
          <w:marBottom w:val="0"/>
          <w:divBdr>
            <w:top w:val="none" w:sz="0" w:space="0" w:color="auto"/>
            <w:left w:val="none" w:sz="0" w:space="0" w:color="auto"/>
            <w:bottom w:val="none" w:sz="0" w:space="0" w:color="auto"/>
            <w:right w:val="none" w:sz="0" w:space="0" w:color="auto"/>
          </w:divBdr>
          <w:divsChild>
            <w:div w:id="1454902262">
              <w:marLeft w:val="0"/>
              <w:marRight w:val="0"/>
              <w:marTop w:val="0"/>
              <w:marBottom w:val="0"/>
              <w:divBdr>
                <w:top w:val="none" w:sz="0" w:space="0" w:color="auto"/>
                <w:left w:val="none" w:sz="0" w:space="0" w:color="auto"/>
                <w:bottom w:val="none" w:sz="0" w:space="0" w:color="auto"/>
                <w:right w:val="none" w:sz="0" w:space="0" w:color="auto"/>
              </w:divBdr>
              <w:divsChild>
                <w:div w:id="1817138301">
                  <w:marLeft w:val="0"/>
                  <w:marRight w:val="0"/>
                  <w:marTop w:val="0"/>
                  <w:marBottom w:val="0"/>
                  <w:divBdr>
                    <w:top w:val="none" w:sz="0" w:space="0" w:color="auto"/>
                    <w:left w:val="none" w:sz="0" w:space="0" w:color="auto"/>
                    <w:bottom w:val="none" w:sz="0" w:space="0" w:color="auto"/>
                    <w:right w:val="none" w:sz="0" w:space="0" w:color="auto"/>
                  </w:divBdr>
                  <w:divsChild>
                    <w:div w:id="903679500">
                      <w:marLeft w:val="0"/>
                      <w:marRight w:val="0"/>
                      <w:marTop w:val="0"/>
                      <w:marBottom w:val="0"/>
                      <w:divBdr>
                        <w:top w:val="none" w:sz="0" w:space="0" w:color="auto"/>
                        <w:left w:val="none" w:sz="0" w:space="0" w:color="auto"/>
                        <w:bottom w:val="none" w:sz="0" w:space="0" w:color="auto"/>
                        <w:right w:val="none" w:sz="0" w:space="0" w:color="auto"/>
                      </w:divBdr>
                      <w:divsChild>
                        <w:div w:id="776800051">
                          <w:marLeft w:val="0"/>
                          <w:marRight w:val="0"/>
                          <w:marTop w:val="0"/>
                          <w:marBottom w:val="0"/>
                          <w:divBdr>
                            <w:top w:val="none" w:sz="0" w:space="0" w:color="auto"/>
                            <w:left w:val="none" w:sz="0" w:space="0" w:color="auto"/>
                            <w:bottom w:val="none" w:sz="0" w:space="0" w:color="auto"/>
                            <w:right w:val="none" w:sz="0" w:space="0" w:color="auto"/>
                          </w:divBdr>
                          <w:divsChild>
                            <w:div w:id="1535655221">
                              <w:marLeft w:val="0"/>
                              <w:marRight w:val="0"/>
                              <w:marTop w:val="0"/>
                              <w:marBottom w:val="0"/>
                              <w:divBdr>
                                <w:top w:val="none" w:sz="0" w:space="0" w:color="auto"/>
                                <w:left w:val="none" w:sz="0" w:space="0" w:color="auto"/>
                                <w:bottom w:val="none" w:sz="0" w:space="0" w:color="auto"/>
                                <w:right w:val="none" w:sz="0" w:space="0" w:color="auto"/>
                              </w:divBdr>
                              <w:divsChild>
                                <w:div w:id="707533765">
                                  <w:marLeft w:val="0"/>
                                  <w:marRight w:val="0"/>
                                  <w:marTop w:val="0"/>
                                  <w:marBottom w:val="0"/>
                                  <w:divBdr>
                                    <w:top w:val="none" w:sz="0" w:space="0" w:color="auto"/>
                                    <w:left w:val="none" w:sz="0" w:space="0" w:color="auto"/>
                                    <w:bottom w:val="none" w:sz="0" w:space="0" w:color="auto"/>
                                    <w:right w:val="none" w:sz="0" w:space="0" w:color="auto"/>
                                  </w:divBdr>
                                  <w:divsChild>
                                    <w:div w:id="146167131">
                                      <w:marLeft w:val="0"/>
                                      <w:marRight w:val="0"/>
                                      <w:marTop w:val="0"/>
                                      <w:marBottom w:val="0"/>
                                      <w:divBdr>
                                        <w:top w:val="none" w:sz="0" w:space="0" w:color="auto"/>
                                        <w:left w:val="none" w:sz="0" w:space="0" w:color="auto"/>
                                        <w:bottom w:val="none" w:sz="0" w:space="0" w:color="auto"/>
                                        <w:right w:val="none" w:sz="0" w:space="0" w:color="auto"/>
                                      </w:divBdr>
                                      <w:divsChild>
                                        <w:div w:id="83306826">
                                          <w:marLeft w:val="0"/>
                                          <w:marRight w:val="0"/>
                                          <w:marTop w:val="0"/>
                                          <w:marBottom w:val="0"/>
                                          <w:divBdr>
                                            <w:top w:val="none" w:sz="0" w:space="0" w:color="auto"/>
                                            <w:left w:val="none" w:sz="0" w:space="0" w:color="auto"/>
                                            <w:bottom w:val="none" w:sz="0" w:space="0" w:color="auto"/>
                                            <w:right w:val="none" w:sz="0" w:space="0" w:color="auto"/>
                                          </w:divBdr>
                                          <w:divsChild>
                                            <w:div w:id="1177816685">
                                              <w:marLeft w:val="0"/>
                                              <w:marRight w:val="0"/>
                                              <w:marTop w:val="0"/>
                                              <w:marBottom w:val="0"/>
                                              <w:divBdr>
                                                <w:top w:val="single" w:sz="6" w:space="0" w:color="F5F5F5"/>
                                                <w:left w:val="single" w:sz="6" w:space="0" w:color="F5F5F5"/>
                                                <w:bottom w:val="single" w:sz="6" w:space="0" w:color="F5F5F5"/>
                                                <w:right w:val="single" w:sz="6" w:space="0" w:color="F5F5F5"/>
                                              </w:divBdr>
                                              <w:divsChild>
                                                <w:div w:id="1074622420">
                                                  <w:marLeft w:val="0"/>
                                                  <w:marRight w:val="0"/>
                                                  <w:marTop w:val="0"/>
                                                  <w:marBottom w:val="0"/>
                                                  <w:divBdr>
                                                    <w:top w:val="none" w:sz="0" w:space="0" w:color="auto"/>
                                                    <w:left w:val="none" w:sz="0" w:space="0" w:color="auto"/>
                                                    <w:bottom w:val="none" w:sz="0" w:space="0" w:color="auto"/>
                                                    <w:right w:val="none" w:sz="0" w:space="0" w:color="auto"/>
                                                  </w:divBdr>
                                                  <w:divsChild>
                                                    <w:div w:id="1970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Viessmann Werke</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Dumoulin</dc:creator>
  <cp:lastModifiedBy>brpp</cp:lastModifiedBy>
  <cp:revision>2</cp:revision>
  <cp:lastPrinted>2007-08-28T07:36:00Z</cp:lastPrinted>
  <dcterms:created xsi:type="dcterms:W3CDTF">2013-06-04T07:37:00Z</dcterms:created>
  <dcterms:modified xsi:type="dcterms:W3CDTF">2013-06-04T07:37:00Z</dcterms:modified>
</cp:coreProperties>
</file>